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6E630">
      <w:pPr>
        <w:spacing w:line="600" w:lineRule="exact"/>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14:paraId="65864DF6">
      <w:pPr>
        <w:pStyle w:val="2"/>
        <w:ind w:left="0" w:leftChars="0" w:firstLine="0" w:firstLineChars="0"/>
        <w:rPr>
          <w:rFonts w:hint="eastAsia"/>
        </w:rPr>
      </w:pPr>
    </w:p>
    <w:p w14:paraId="42562EC4">
      <w:pPr>
        <w:adjustRightInd w:val="0"/>
        <w:snapToGrid w:val="0"/>
        <w:ind w:right="480"/>
        <w:jc w:val="center"/>
        <w:rPr>
          <w:rFonts w:hint="eastAsia" w:ascii="仿宋_GB2312" w:hAnsi="仿宋_GB2312" w:eastAsia="仿宋_GB2312" w:cs="仿宋_GB2312"/>
          <w:bCs/>
          <w:sz w:val="32"/>
          <w:szCs w:val="32"/>
        </w:rPr>
      </w:pPr>
      <w:r>
        <w:rPr>
          <w:rFonts w:hint="eastAsia" w:ascii="方正小标宋_GBK" w:hAnsi="方正小标宋_GBK" w:eastAsia="方正小标宋_GBK" w:cs="方正小标宋_GBK"/>
          <w:kern w:val="0"/>
          <w:sz w:val="44"/>
          <w:szCs w:val="44"/>
        </w:rPr>
        <w:t>在建项目建设情况统计表</w:t>
      </w:r>
    </w:p>
    <w:p w14:paraId="0B8FDFC2">
      <w:pPr>
        <w:adjustRightInd w:val="0"/>
        <w:snapToGrid w:val="0"/>
        <w:ind w:right="480"/>
        <w:jc w:val="left"/>
        <w:rPr>
          <w:rFonts w:hint="eastAsia"/>
        </w:rPr>
      </w:pPr>
      <w:r>
        <w:rPr>
          <w:rFonts w:hint="eastAsia" w:ascii="仿宋_GB2312" w:hAnsi="仿宋_GB2312" w:eastAsia="仿宋_GB2312" w:cs="仿宋_GB2312"/>
          <w:bCs/>
          <w:sz w:val="32"/>
          <w:szCs w:val="32"/>
        </w:rPr>
        <w:t xml:space="preserve">建设单位联系人：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bCs/>
          <w:sz w:val="32"/>
          <w:szCs w:val="32"/>
        </w:rPr>
        <w:t>联系电话：</w:t>
      </w:r>
    </w:p>
    <w:tbl>
      <w:tblPr>
        <w:tblStyle w:val="12"/>
        <w:tblW w:w="13272"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0"/>
        <w:gridCol w:w="1341"/>
        <w:gridCol w:w="1340"/>
        <w:gridCol w:w="2288"/>
        <w:gridCol w:w="1988"/>
        <w:gridCol w:w="2150"/>
        <w:gridCol w:w="2825"/>
      </w:tblGrid>
      <w:tr w14:paraId="6404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1340" w:type="dxa"/>
            <w:noWrap w:val="0"/>
            <w:vAlign w:val="center"/>
          </w:tcPr>
          <w:p w14:paraId="2CF09C8A">
            <w:pPr>
              <w:tabs>
                <w:tab w:val="left" w:pos="595"/>
              </w:tabs>
              <w:adjustRightInd w:val="0"/>
              <w:snapToGrid w:val="0"/>
              <w:spacing w:line="240" w:lineRule="atLeas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项目名称</w:t>
            </w:r>
          </w:p>
        </w:tc>
        <w:tc>
          <w:tcPr>
            <w:tcW w:w="1341" w:type="dxa"/>
            <w:noWrap w:val="0"/>
            <w:vAlign w:val="center"/>
          </w:tcPr>
          <w:p w14:paraId="65F623EA">
            <w:pPr>
              <w:adjustRightInd w:val="0"/>
              <w:snapToGrid w:val="0"/>
              <w:spacing w:line="240" w:lineRule="atLeas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工程概况</w:t>
            </w:r>
          </w:p>
        </w:tc>
        <w:tc>
          <w:tcPr>
            <w:tcW w:w="1340" w:type="dxa"/>
            <w:noWrap w:val="0"/>
            <w:vAlign w:val="center"/>
          </w:tcPr>
          <w:p w14:paraId="6BCA008B">
            <w:pPr>
              <w:adjustRightInd w:val="0"/>
              <w:snapToGrid w:val="0"/>
              <w:spacing w:line="240" w:lineRule="atLeas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工程进度</w:t>
            </w:r>
          </w:p>
        </w:tc>
        <w:tc>
          <w:tcPr>
            <w:tcW w:w="2288" w:type="dxa"/>
            <w:noWrap w:val="0"/>
            <w:vAlign w:val="center"/>
          </w:tcPr>
          <w:p w14:paraId="61133CBE">
            <w:pPr>
              <w:adjustRightInd w:val="0"/>
              <w:snapToGrid w:val="0"/>
              <w:spacing w:line="240" w:lineRule="atLeas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建设单位</w:t>
            </w:r>
            <w:r>
              <w:rPr>
                <w:rFonts w:hint="eastAsia" w:ascii="仿宋_GB2312" w:hAnsi="仿宋_GB2312" w:eastAsia="仿宋_GB2312" w:cs="仿宋_GB2312"/>
                <w:bCs/>
                <w:sz w:val="28"/>
                <w:szCs w:val="28"/>
                <w:lang w:eastAsia="zh-CN"/>
              </w:rPr>
              <w:t>、项目工程师姓名、电话</w:t>
            </w:r>
          </w:p>
        </w:tc>
        <w:tc>
          <w:tcPr>
            <w:tcW w:w="1988" w:type="dxa"/>
            <w:noWrap w:val="0"/>
            <w:vAlign w:val="center"/>
          </w:tcPr>
          <w:p w14:paraId="3564B1F2">
            <w:pPr>
              <w:adjustRightInd w:val="0"/>
              <w:snapToGrid w:val="0"/>
              <w:spacing w:line="240" w:lineRule="atLeas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设计单位</w:t>
            </w:r>
            <w:r>
              <w:rPr>
                <w:rFonts w:hint="eastAsia" w:ascii="仿宋_GB2312" w:hAnsi="仿宋_GB2312" w:eastAsia="仿宋_GB2312" w:cs="仿宋_GB2312"/>
                <w:bCs/>
                <w:sz w:val="28"/>
                <w:szCs w:val="28"/>
                <w:lang w:eastAsia="zh-CN"/>
              </w:rPr>
              <w:t>、联系人姓名、电话、</w:t>
            </w:r>
          </w:p>
        </w:tc>
        <w:tc>
          <w:tcPr>
            <w:tcW w:w="2150" w:type="dxa"/>
            <w:noWrap w:val="0"/>
            <w:vAlign w:val="center"/>
          </w:tcPr>
          <w:p w14:paraId="00EE736C">
            <w:pPr>
              <w:adjustRightInd w:val="0"/>
              <w:snapToGrid w:val="0"/>
              <w:spacing w:line="240" w:lineRule="atLeas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施工单位</w:t>
            </w:r>
            <w:r>
              <w:rPr>
                <w:rFonts w:hint="eastAsia" w:ascii="仿宋_GB2312" w:hAnsi="仿宋_GB2312" w:eastAsia="仿宋_GB2312" w:cs="仿宋_GB2312"/>
                <w:bCs/>
                <w:sz w:val="28"/>
                <w:szCs w:val="28"/>
                <w:lang w:eastAsia="zh-CN"/>
              </w:rPr>
              <w:t>、项目经理姓名、电话</w:t>
            </w:r>
          </w:p>
        </w:tc>
        <w:tc>
          <w:tcPr>
            <w:tcW w:w="2825" w:type="dxa"/>
            <w:noWrap w:val="0"/>
            <w:vAlign w:val="center"/>
          </w:tcPr>
          <w:p w14:paraId="76970EBD">
            <w:pPr>
              <w:adjustRightInd w:val="0"/>
              <w:snapToGrid w:val="0"/>
              <w:spacing w:line="240" w:lineRule="atLeas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监理单位</w:t>
            </w:r>
            <w:r>
              <w:rPr>
                <w:rFonts w:hint="eastAsia" w:ascii="仿宋_GB2312" w:hAnsi="仿宋_GB2312" w:eastAsia="仿宋_GB2312" w:cs="仿宋_GB2312"/>
                <w:bCs/>
                <w:sz w:val="28"/>
                <w:szCs w:val="28"/>
                <w:lang w:eastAsia="zh-CN"/>
              </w:rPr>
              <w:t>、监理工程师姓名、电话</w:t>
            </w:r>
          </w:p>
        </w:tc>
      </w:tr>
      <w:tr w14:paraId="3D5AE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1340" w:type="dxa"/>
            <w:noWrap w:val="0"/>
            <w:vAlign w:val="center"/>
          </w:tcPr>
          <w:p w14:paraId="3C975261">
            <w:pPr>
              <w:adjustRightInd w:val="0"/>
              <w:snapToGrid w:val="0"/>
              <w:spacing w:line="240" w:lineRule="atLeast"/>
              <w:rPr>
                <w:rFonts w:ascii="仿宋" w:hAnsi="仿宋" w:eastAsia="仿宋" w:cs="华文宋体"/>
                <w:b/>
                <w:bCs/>
                <w:sz w:val="21"/>
                <w:szCs w:val="21"/>
              </w:rPr>
            </w:pPr>
          </w:p>
        </w:tc>
        <w:tc>
          <w:tcPr>
            <w:tcW w:w="1341" w:type="dxa"/>
            <w:noWrap w:val="0"/>
            <w:vAlign w:val="center"/>
          </w:tcPr>
          <w:p w14:paraId="2418C4CA">
            <w:pPr>
              <w:adjustRightInd w:val="0"/>
              <w:snapToGrid w:val="0"/>
              <w:spacing w:line="240" w:lineRule="atLeast"/>
              <w:rPr>
                <w:rFonts w:ascii="仿宋" w:hAnsi="仿宋" w:eastAsia="仿宋" w:cs="华文宋体"/>
                <w:b/>
                <w:bCs/>
                <w:sz w:val="21"/>
                <w:szCs w:val="21"/>
              </w:rPr>
            </w:pPr>
          </w:p>
        </w:tc>
        <w:tc>
          <w:tcPr>
            <w:tcW w:w="1340" w:type="dxa"/>
            <w:noWrap w:val="0"/>
            <w:vAlign w:val="center"/>
          </w:tcPr>
          <w:p w14:paraId="680BCDAC">
            <w:pPr>
              <w:adjustRightInd w:val="0"/>
              <w:snapToGrid w:val="0"/>
              <w:spacing w:line="240" w:lineRule="atLeast"/>
              <w:rPr>
                <w:rFonts w:ascii="仿宋" w:hAnsi="仿宋" w:eastAsia="仿宋" w:cs="华文宋体"/>
                <w:b/>
                <w:bCs/>
                <w:sz w:val="21"/>
                <w:szCs w:val="21"/>
              </w:rPr>
            </w:pPr>
          </w:p>
        </w:tc>
        <w:tc>
          <w:tcPr>
            <w:tcW w:w="2288" w:type="dxa"/>
            <w:noWrap w:val="0"/>
            <w:vAlign w:val="center"/>
          </w:tcPr>
          <w:p w14:paraId="50D61E35">
            <w:pPr>
              <w:adjustRightInd w:val="0"/>
              <w:snapToGrid w:val="0"/>
              <w:spacing w:line="240" w:lineRule="atLeast"/>
              <w:rPr>
                <w:rFonts w:ascii="仿宋" w:hAnsi="仿宋" w:eastAsia="仿宋" w:cs="华文宋体"/>
                <w:b/>
                <w:bCs/>
                <w:sz w:val="21"/>
                <w:szCs w:val="21"/>
              </w:rPr>
            </w:pPr>
          </w:p>
        </w:tc>
        <w:tc>
          <w:tcPr>
            <w:tcW w:w="1988" w:type="dxa"/>
            <w:noWrap w:val="0"/>
            <w:vAlign w:val="center"/>
          </w:tcPr>
          <w:p w14:paraId="279FC8BD">
            <w:pPr>
              <w:adjustRightInd w:val="0"/>
              <w:snapToGrid w:val="0"/>
              <w:spacing w:line="240" w:lineRule="atLeast"/>
              <w:rPr>
                <w:rFonts w:ascii="仿宋" w:hAnsi="仿宋" w:eastAsia="仿宋" w:cs="华文宋体"/>
                <w:b/>
                <w:bCs/>
                <w:sz w:val="21"/>
                <w:szCs w:val="21"/>
              </w:rPr>
            </w:pPr>
          </w:p>
        </w:tc>
        <w:tc>
          <w:tcPr>
            <w:tcW w:w="2150" w:type="dxa"/>
            <w:noWrap w:val="0"/>
            <w:vAlign w:val="center"/>
          </w:tcPr>
          <w:p w14:paraId="0670495E">
            <w:pPr>
              <w:adjustRightInd w:val="0"/>
              <w:snapToGrid w:val="0"/>
              <w:spacing w:line="240" w:lineRule="atLeast"/>
              <w:rPr>
                <w:rFonts w:ascii="仿宋" w:hAnsi="仿宋" w:eastAsia="仿宋" w:cs="华文宋体"/>
                <w:b/>
                <w:bCs/>
                <w:sz w:val="21"/>
                <w:szCs w:val="21"/>
              </w:rPr>
            </w:pPr>
          </w:p>
        </w:tc>
        <w:tc>
          <w:tcPr>
            <w:tcW w:w="2825" w:type="dxa"/>
            <w:noWrap w:val="0"/>
            <w:vAlign w:val="center"/>
          </w:tcPr>
          <w:p w14:paraId="28199967">
            <w:pPr>
              <w:adjustRightInd w:val="0"/>
              <w:snapToGrid w:val="0"/>
              <w:spacing w:line="240" w:lineRule="atLeast"/>
              <w:rPr>
                <w:rFonts w:ascii="仿宋" w:hAnsi="仿宋" w:eastAsia="仿宋" w:cs="华文宋体"/>
                <w:b/>
                <w:bCs/>
                <w:sz w:val="21"/>
                <w:szCs w:val="21"/>
              </w:rPr>
            </w:pPr>
          </w:p>
        </w:tc>
      </w:tr>
      <w:tr w14:paraId="7910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340" w:type="dxa"/>
            <w:noWrap w:val="0"/>
            <w:vAlign w:val="center"/>
          </w:tcPr>
          <w:p w14:paraId="7F0FE798">
            <w:pPr>
              <w:adjustRightInd w:val="0"/>
              <w:snapToGrid w:val="0"/>
              <w:spacing w:line="240" w:lineRule="atLeast"/>
              <w:rPr>
                <w:rFonts w:ascii="仿宋" w:hAnsi="仿宋" w:eastAsia="仿宋" w:cs="华文宋体"/>
                <w:b/>
                <w:bCs/>
                <w:sz w:val="21"/>
                <w:szCs w:val="21"/>
              </w:rPr>
            </w:pPr>
          </w:p>
        </w:tc>
        <w:tc>
          <w:tcPr>
            <w:tcW w:w="1341" w:type="dxa"/>
            <w:noWrap w:val="0"/>
            <w:vAlign w:val="center"/>
          </w:tcPr>
          <w:p w14:paraId="63E4972E">
            <w:pPr>
              <w:adjustRightInd w:val="0"/>
              <w:snapToGrid w:val="0"/>
              <w:spacing w:line="240" w:lineRule="atLeast"/>
              <w:rPr>
                <w:rFonts w:ascii="仿宋" w:hAnsi="仿宋" w:eastAsia="仿宋" w:cs="华文宋体"/>
                <w:b/>
                <w:bCs/>
                <w:sz w:val="21"/>
                <w:szCs w:val="21"/>
              </w:rPr>
            </w:pPr>
          </w:p>
        </w:tc>
        <w:tc>
          <w:tcPr>
            <w:tcW w:w="1340" w:type="dxa"/>
            <w:noWrap w:val="0"/>
            <w:vAlign w:val="center"/>
          </w:tcPr>
          <w:p w14:paraId="24CAD1D7">
            <w:pPr>
              <w:adjustRightInd w:val="0"/>
              <w:snapToGrid w:val="0"/>
              <w:spacing w:line="240" w:lineRule="atLeast"/>
              <w:rPr>
                <w:rFonts w:ascii="仿宋" w:hAnsi="仿宋" w:eastAsia="仿宋" w:cs="华文宋体"/>
                <w:b/>
                <w:bCs/>
                <w:sz w:val="21"/>
                <w:szCs w:val="21"/>
              </w:rPr>
            </w:pPr>
          </w:p>
        </w:tc>
        <w:tc>
          <w:tcPr>
            <w:tcW w:w="2288" w:type="dxa"/>
            <w:noWrap w:val="0"/>
            <w:vAlign w:val="center"/>
          </w:tcPr>
          <w:p w14:paraId="45180A0B">
            <w:pPr>
              <w:adjustRightInd w:val="0"/>
              <w:snapToGrid w:val="0"/>
              <w:spacing w:line="240" w:lineRule="atLeast"/>
              <w:rPr>
                <w:rFonts w:ascii="仿宋" w:hAnsi="仿宋" w:eastAsia="仿宋" w:cs="华文宋体"/>
                <w:b/>
                <w:bCs/>
                <w:sz w:val="21"/>
                <w:szCs w:val="21"/>
              </w:rPr>
            </w:pPr>
          </w:p>
        </w:tc>
        <w:tc>
          <w:tcPr>
            <w:tcW w:w="1988" w:type="dxa"/>
            <w:noWrap w:val="0"/>
            <w:vAlign w:val="center"/>
          </w:tcPr>
          <w:p w14:paraId="47D5749A">
            <w:pPr>
              <w:adjustRightInd w:val="0"/>
              <w:snapToGrid w:val="0"/>
              <w:spacing w:line="240" w:lineRule="atLeast"/>
              <w:rPr>
                <w:rFonts w:ascii="仿宋" w:hAnsi="仿宋" w:eastAsia="仿宋" w:cs="华文宋体"/>
                <w:b/>
                <w:bCs/>
                <w:sz w:val="21"/>
                <w:szCs w:val="21"/>
              </w:rPr>
            </w:pPr>
          </w:p>
        </w:tc>
        <w:tc>
          <w:tcPr>
            <w:tcW w:w="2150" w:type="dxa"/>
            <w:noWrap w:val="0"/>
            <w:vAlign w:val="center"/>
          </w:tcPr>
          <w:p w14:paraId="2F01B401">
            <w:pPr>
              <w:adjustRightInd w:val="0"/>
              <w:snapToGrid w:val="0"/>
              <w:spacing w:line="240" w:lineRule="atLeast"/>
              <w:rPr>
                <w:rFonts w:ascii="仿宋" w:hAnsi="仿宋" w:eastAsia="仿宋" w:cs="华文宋体"/>
                <w:b/>
                <w:bCs/>
                <w:sz w:val="21"/>
                <w:szCs w:val="21"/>
              </w:rPr>
            </w:pPr>
          </w:p>
        </w:tc>
        <w:tc>
          <w:tcPr>
            <w:tcW w:w="2825" w:type="dxa"/>
            <w:noWrap w:val="0"/>
            <w:vAlign w:val="center"/>
          </w:tcPr>
          <w:p w14:paraId="587A8B70">
            <w:pPr>
              <w:adjustRightInd w:val="0"/>
              <w:snapToGrid w:val="0"/>
              <w:spacing w:line="240" w:lineRule="atLeast"/>
              <w:rPr>
                <w:rFonts w:ascii="仿宋" w:hAnsi="仿宋" w:eastAsia="仿宋" w:cs="华文宋体"/>
                <w:b/>
                <w:bCs/>
                <w:sz w:val="21"/>
                <w:szCs w:val="21"/>
              </w:rPr>
            </w:pPr>
          </w:p>
        </w:tc>
      </w:tr>
      <w:tr w14:paraId="00C33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trPr>
        <w:tc>
          <w:tcPr>
            <w:tcW w:w="1340" w:type="dxa"/>
            <w:noWrap w:val="0"/>
            <w:vAlign w:val="center"/>
          </w:tcPr>
          <w:p w14:paraId="59A38DB9">
            <w:pPr>
              <w:adjustRightInd w:val="0"/>
              <w:snapToGrid w:val="0"/>
              <w:spacing w:line="240" w:lineRule="atLeast"/>
              <w:rPr>
                <w:rFonts w:ascii="仿宋" w:hAnsi="仿宋" w:eastAsia="仿宋" w:cs="华文宋体"/>
                <w:b/>
                <w:bCs/>
                <w:sz w:val="21"/>
                <w:szCs w:val="21"/>
              </w:rPr>
            </w:pPr>
          </w:p>
        </w:tc>
        <w:tc>
          <w:tcPr>
            <w:tcW w:w="1341" w:type="dxa"/>
            <w:noWrap w:val="0"/>
            <w:vAlign w:val="center"/>
          </w:tcPr>
          <w:p w14:paraId="45B83530">
            <w:pPr>
              <w:adjustRightInd w:val="0"/>
              <w:snapToGrid w:val="0"/>
              <w:spacing w:line="240" w:lineRule="atLeast"/>
              <w:rPr>
                <w:rFonts w:ascii="仿宋" w:hAnsi="仿宋" w:eastAsia="仿宋" w:cs="华文宋体"/>
                <w:b/>
                <w:bCs/>
                <w:sz w:val="21"/>
                <w:szCs w:val="21"/>
              </w:rPr>
            </w:pPr>
          </w:p>
        </w:tc>
        <w:tc>
          <w:tcPr>
            <w:tcW w:w="1340" w:type="dxa"/>
            <w:noWrap w:val="0"/>
            <w:vAlign w:val="center"/>
          </w:tcPr>
          <w:p w14:paraId="67180868">
            <w:pPr>
              <w:adjustRightInd w:val="0"/>
              <w:snapToGrid w:val="0"/>
              <w:spacing w:line="240" w:lineRule="atLeast"/>
              <w:rPr>
                <w:rFonts w:ascii="仿宋" w:hAnsi="仿宋" w:eastAsia="仿宋" w:cs="华文宋体"/>
                <w:b/>
                <w:bCs/>
                <w:sz w:val="21"/>
                <w:szCs w:val="21"/>
              </w:rPr>
            </w:pPr>
          </w:p>
        </w:tc>
        <w:tc>
          <w:tcPr>
            <w:tcW w:w="2288" w:type="dxa"/>
            <w:noWrap w:val="0"/>
            <w:vAlign w:val="center"/>
          </w:tcPr>
          <w:p w14:paraId="3DFD63B2">
            <w:pPr>
              <w:adjustRightInd w:val="0"/>
              <w:snapToGrid w:val="0"/>
              <w:spacing w:line="240" w:lineRule="atLeast"/>
              <w:rPr>
                <w:rFonts w:ascii="仿宋" w:hAnsi="仿宋" w:eastAsia="仿宋" w:cs="华文宋体"/>
                <w:b/>
                <w:bCs/>
                <w:sz w:val="21"/>
                <w:szCs w:val="21"/>
              </w:rPr>
            </w:pPr>
          </w:p>
        </w:tc>
        <w:tc>
          <w:tcPr>
            <w:tcW w:w="1988" w:type="dxa"/>
            <w:noWrap w:val="0"/>
            <w:vAlign w:val="center"/>
          </w:tcPr>
          <w:p w14:paraId="421469A2">
            <w:pPr>
              <w:adjustRightInd w:val="0"/>
              <w:snapToGrid w:val="0"/>
              <w:spacing w:line="240" w:lineRule="atLeast"/>
              <w:rPr>
                <w:rFonts w:ascii="仿宋" w:hAnsi="仿宋" w:eastAsia="仿宋" w:cs="华文宋体"/>
                <w:b/>
                <w:bCs/>
                <w:sz w:val="21"/>
                <w:szCs w:val="21"/>
              </w:rPr>
            </w:pPr>
          </w:p>
        </w:tc>
        <w:tc>
          <w:tcPr>
            <w:tcW w:w="2150" w:type="dxa"/>
            <w:noWrap w:val="0"/>
            <w:vAlign w:val="center"/>
          </w:tcPr>
          <w:p w14:paraId="5078D047">
            <w:pPr>
              <w:adjustRightInd w:val="0"/>
              <w:snapToGrid w:val="0"/>
              <w:spacing w:line="240" w:lineRule="atLeast"/>
              <w:rPr>
                <w:rFonts w:ascii="仿宋" w:hAnsi="仿宋" w:eastAsia="仿宋" w:cs="华文宋体"/>
                <w:b/>
                <w:bCs/>
                <w:sz w:val="21"/>
                <w:szCs w:val="21"/>
              </w:rPr>
            </w:pPr>
          </w:p>
        </w:tc>
        <w:tc>
          <w:tcPr>
            <w:tcW w:w="2825" w:type="dxa"/>
            <w:noWrap w:val="0"/>
            <w:vAlign w:val="center"/>
          </w:tcPr>
          <w:p w14:paraId="665D6FE9">
            <w:pPr>
              <w:adjustRightInd w:val="0"/>
              <w:snapToGrid w:val="0"/>
              <w:spacing w:line="240" w:lineRule="atLeast"/>
              <w:rPr>
                <w:rFonts w:ascii="仿宋" w:hAnsi="仿宋" w:eastAsia="仿宋" w:cs="华文宋体"/>
                <w:b/>
                <w:bCs/>
                <w:sz w:val="21"/>
                <w:szCs w:val="21"/>
              </w:rPr>
            </w:pPr>
          </w:p>
        </w:tc>
      </w:tr>
      <w:tr w14:paraId="2138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340" w:type="dxa"/>
            <w:noWrap w:val="0"/>
            <w:vAlign w:val="center"/>
          </w:tcPr>
          <w:p w14:paraId="619CAC6E">
            <w:pPr>
              <w:adjustRightInd w:val="0"/>
              <w:snapToGrid w:val="0"/>
              <w:spacing w:line="240" w:lineRule="atLeast"/>
              <w:rPr>
                <w:rFonts w:ascii="仿宋" w:hAnsi="仿宋" w:eastAsia="仿宋" w:cs="华文宋体"/>
                <w:b/>
                <w:bCs/>
                <w:sz w:val="21"/>
                <w:szCs w:val="21"/>
              </w:rPr>
            </w:pPr>
          </w:p>
        </w:tc>
        <w:tc>
          <w:tcPr>
            <w:tcW w:w="1341" w:type="dxa"/>
            <w:noWrap w:val="0"/>
            <w:vAlign w:val="center"/>
          </w:tcPr>
          <w:p w14:paraId="0E6B5AA5">
            <w:pPr>
              <w:adjustRightInd w:val="0"/>
              <w:snapToGrid w:val="0"/>
              <w:spacing w:line="240" w:lineRule="atLeast"/>
              <w:rPr>
                <w:rFonts w:ascii="仿宋" w:hAnsi="仿宋" w:eastAsia="仿宋" w:cs="华文宋体"/>
                <w:b/>
                <w:bCs/>
                <w:sz w:val="21"/>
                <w:szCs w:val="21"/>
              </w:rPr>
            </w:pPr>
          </w:p>
        </w:tc>
        <w:tc>
          <w:tcPr>
            <w:tcW w:w="1340" w:type="dxa"/>
            <w:noWrap w:val="0"/>
            <w:vAlign w:val="center"/>
          </w:tcPr>
          <w:p w14:paraId="7D5F63FA">
            <w:pPr>
              <w:adjustRightInd w:val="0"/>
              <w:snapToGrid w:val="0"/>
              <w:spacing w:line="240" w:lineRule="atLeast"/>
              <w:rPr>
                <w:rFonts w:ascii="仿宋" w:hAnsi="仿宋" w:eastAsia="仿宋" w:cs="华文宋体"/>
                <w:b/>
                <w:bCs/>
                <w:sz w:val="21"/>
                <w:szCs w:val="21"/>
              </w:rPr>
            </w:pPr>
          </w:p>
        </w:tc>
        <w:tc>
          <w:tcPr>
            <w:tcW w:w="2288" w:type="dxa"/>
            <w:noWrap w:val="0"/>
            <w:vAlign w:val="center"/>
          </w:tcPr>
          <w:p w14:paraId="5BB97576">
            <w:pPr>
              <w:adjustRightInd w:val="0"/>
              <w:snapToGrid w:val="0"/>
              <w:spacing w:line="240" w:lineRule="atLeast"/>
              <w:rPr>
                <w:rFonts w:ascii="仿宋" w:hAnsi="仿宋" w:eastAsia="仿宋" w:cs="华文宋体"/>
                <w:b/>
                <w:bCs/>
                <w:sz w:val="21"/>
                <w:szCs w:val="21"/>
              </w:rPr>
            </w:pPr>
          </w:p>
        </w:tc>
        <w:tc>
          <w:tcPr>
            <w:tcW w:w="1988" w:type="dxa"/>
            <w:noWrap w:val="0"/>
            <w:vAlign w:val="center"/>
          </w:tcPr>
          <w:p w14:paraId="2CB74F26">
            <w:pPr>
              <w:adjustRightInd w:val="0"/>
              <w:snapToGrid w:val="0"/>
              <w:spacing w:line="240" w:lineRule="atLeast"/>
              <w:rPr>
                <w:rFonts w:ascii="仿宋" w:hAnsi="仿宋" w:eastAsia="仿宋" w:cs="华文宋体"/>
                <w:b/>
                <w:bCs/>
                <w:sz w:val="21"/>
                <w:szCs w:val="21"/>
              </w:rPr>
            </w:pPr>
          </w:p>
        </w:tc>
        <w:tc>
          <w:tcPr>
            <w:tcW w:w="2150" w:type="dxa"/>
            <w:noWrap w:val="0"/>
            <w:vAlign w:val="center"/>
          </w:tcPr>
          <w:p w14:paraId="09F1D4FE">
            <w:pPr>
              <w:adjustRightInd w:val="0"/>
              <w:snapToGrid w:val="0"/>
              <w:spacing w:line="240" w:lineRule="atLeast"/>
              <w:rPr>
                <w:rFonts w:ascii="仿宋" w:hAnsi="仿宋" w:eastAsia="仿宋" w:cs="华文宋体"/>
                <w:b/>
                <w:bCs/>
                <w:sz w:val="21"/>
                <w:szCs w:val="21"/>
              </w:rPr>
            </w:pPr>
          </w:p>
        </w:tc>
        <w:tc>
          <w:tcPr>
            <w:tcW w:w="2825" w:type="dxa"/>
            <w:noWrap w:val="0"/>
            <w:vAlign w:val="center"/>
          </w:tcPr>
          <w:p w14:paraId="7DD5D3C8">
            <w:pPr>
              <w:adjustRightInd w:val="0"/>
              <w:snapToGrid w:val="0"/>
              <w:spacing w:line="240" w:lineRule="atLeast"/>
              <w:rPr>
                <w:rFonts w:ascii="仿宋" w:hAnsi="仿宋" w:eastAsia="仿宋" w:cs="华文宋体"/>
                <w:b/>
                <w:bCs/>
                <w:sz w:val="21"/>
                <w:szCs w:val="21"/>
              </w:rPr>
            </w:pPr>
          </w:p>
        </w:tc>
      </w:tr>
      <w:tr w14:paraId="0EE9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1340" w:type="dxa"/>
            <w:noWrap w:val="0"/>
            <w:vAlign w:val="center"/>
          </w:tcPr>
          <w:p w14:paraId="40A8A2EE">
            <w:pPr>
              <w:adjustRightInd w:val="0"/>
              <w:snapToGrid w:val="0"/>
              <w:spacing w:line="240" w:lineRule="atLeast"/>
              <w:rPr>
                <w:rFonts w:ascii="仿宋" w:hAnsi="仿宋" w:eastAsia="仿宋" w:cs="华文宋体"/>
                <w:b/>
                <w:bCs/>
                <w:sz w:val="21"/>
                <w:szCs w:val="21"/>
              </w:rPr>
            </w:pPr>
          </w:p>
        </w:tc>
        <w:tc>
          <w:tcPr>
            <w:tcW w:w="1341" w:type="dxa"/>
            <w:noWrap w:val="0"/>
            <w:vAlign w:val="center"/>
          </w:tcPr>
          <w:p w14:paraId="083B37E7">
            <w:pPr>
              <w:adjustRightInd w:val="0"/>
              <w:snapToGrid w:val="0"/>
              <w:spacing w:line="240" w:lineRule="atLeast"/>
              <w:rPr>
                <w:rFonts w:ascii="仿宋" w:hAnsi="仿宋" w:eastAsia="仿宋" w:cs="华文宋体"/>
                <w:b/>
                <w:bCs/>
                <w:sz w:val="21"/>
                <w:szCs w:val="21"/>
              </w:rPr>
            </w:pPr>
          </w:p>
        </w:tc>
        <w:tc>
          <w:tcPr>
            <w:tcW w:w="1340" w:type="dxa"/>
            <w:noWrap w:val="0"/>
            <w:vAlign w:val="center"/>
          </w:tcPr>
          <w:p w14:paraId="71B0E322">
            <w:pPr>
              <w:adjustRightInd w:val="0"/>
              <w:snapToGrid w:val="0"/>
              <w:spacing w:line="240" w:lineRule="atLeast"/>
              <w:rPr>
                <w:rFonts w:ascii="仿宋" w:hAnsi="仿宋" w:eastAsia="仿宋" w:cs="华文宋体"/>
                <w:b/>
                <w:bCs/>
                <w:sz w:val="21"/>
                <w:szCs w:val="21"/>
              </w:rPr>
            </w:pPr>
          </w:p>
        </w:tc>
        <w:tc>
          <w:tcPr>
            <w:tcW w:w="2288" w:type="dxa"/>
            <w:noWrap w:val="0"/>
            <w:vAlign w:val="center"/>
          </w:tcPr>
          <w:p w14:paraId="2637DBE5">
            <w:pPr>
              <w:adjustRightInd w:val="0"/>
              <w:snapToGrid w:val="0"/>
              <w:spacing w:line="240" w:lineRule="atLeast"/>
              <w:rPr>
                <w:rFonts w:ascii="仿宋" w:hAnsi="仿宋" w:eastAsia="仿宋" w:cs="华文宋体"/>
                <w:b/>
                <w:bCs/>
                <w:sz w:val="21"/>
                <w:szCs w:val="21"/>
              </w:rPr>
            </w:pPr>
          </w:p>
        </w:tc>
        <w:tc>
          <w:tcPr>
            <w:tcW w:w="1988" w:type="dxa"/>
            <w:noWrap w:val="0"/>
            <w:vAlign w:val="center"/>
          </w:tcPr>
          <w:p w14:paraId="382205F5">
            <w:pPr>
              <w:adjustRightInd w:val="0"/>
              <w:snapToGrid w:val="0"/>
              <w:spacing w:line="240" w:lineRule="atLeast"/>
              <w:rPr>
                <w:rFonts w:ascii="仿宋" w:hAnsi="仿宋" w:eastAsia="仿宋" w:cs="华文宋体"/>
                <w:b/>
                <w:bCs/>
                <w:sz w:val="21"/>
                <w:szCs w:val="21"/>
              </w:rPr>
            </w:pPr>
          </w:p>
        </w:tc>
        <w:tc>
          <w:tcPr>
            <w:tcW w:w="2150" w:type="dxa"/>
            <w:noWrap w:val="0"/>
            <w:vAlign w:val="center"/>
          </w:tcPr>
          <w:p w14:paraId="509521C6">
            <w:pPr>
              <w:adjustRightInd w:val="0"/>
              <w:snapToGrid w:val="0"/>
              <w:spacing w:line="240" w:lineRule="atLeast"/>
              <w:rPr>
                <w:rFonts w:ascii="仿宋" w:hAnsi="仿宋" w:eastAsia="仿宋" w:cs="华文宋体"/>
                <w:b/>
                <w:bCs/>
                <w:sz w:val="21"/>
                <w:szCs w:val="21"/>
              </w:rPr>
            </w:pPr>
          </w:p>
        </w:tc>
        <w:tc>
          <w:tcPr>
            <w:tcW w:w="2825" w:type="dxa"/>
            <w:noWrap w:val="0"/>
            <w:vAlign w:val="center"/>
          </w:tcPr>
          <w:p w14:paraId="574D5354">
            <w:pPr>
              <w:adjustRightInd w:val="0"/>
              <w:snapToGrid w:val="0"/>
              <w:spacing w:line="240" w:lineRule="atLeast"/>
              <w:rPr>
                <w:rFonts w:ascii="仿宋" w:hAnsi="仿宋" w:eastAsia="仿宋" w:cs="华文宋体"/>
                <w:b/>
                <w:bCs/>
                <w:sz w:val="21"/>
                <w:szCs w:val="21"/>
              </w:rPr>
            </w:pPr>
          </w:p>
        </w:tc>
      </w:tr>
    </w:tbl>
    <w:p w14:paraId="21046405">
      <w:pPr>
        <w:spacing w:line="600" w:lineRule="exact"/>
        <w:rPr>
          <w:rFonts w:hint="eastAsia" w:ascii="仿宋_GB2312" w:hAnsi="仿宋"/>
          <w:bCs/>
          <w:sz w:val="28"/>
          <w:szCs w:val="28"/>
        </w:rPr>
      </w:pPr>
    </w:p>
    <w:p w14:paraId="63B75424">
      <w:pPr>
        <w:widowControl/>
        <w:ind w:left="-556" w:leftChars="-265" w:firstLine="960" w:firstLineChars="300"/>
        <w:jc w:val="both"/>
        <w:rPr>
          <w:rFonts w:hint="eastAsia" w:ascii="黑体" w:hAnsi="黑体" w:eastAsia="黑体" w:cs="宋体-18030"/>
          <w:bCs/>
          <w:sz w:val="32"/>
          <w:szCs w:val="32"/>
        </w:rPr>
      </w:pPr>
      <w:bookmarkStart w:id="0" w:name="OLE_LINK2"/>
      <w:r>
        <w:rPr>
          <w:rFonts w:hint="eastAsia" w:ascii="黑体" w:hAnsi="黑体" w:eastAsia="黑体" w:cs="宋体-18030"/>
          <w:bCs/>
          <w:sz w:val="32"/>
          <w:szCs w:val="32"/>
        </w:rPr>
        <w:t>附件</w:t>
      </w:r>
      <w:r>
        <w:rPr>
          <w:rFonts w:hint="eastAsia" w:ascii="黑体" w:hAnsi="黑体" w:eastAsia="黑体" w:cs="宋体-18030"/>
          <w:bCs/>
          <w:sz w:val="32"/>
          <w:szCs w:val="32"/>
          <w:lang w:val="en-US" w:eastAsia="zh-CN"/>
        </w:rPr>
        <w:t>2</w:t>
      </w:r>
    </w:p>
    <w:p w14:paraId="1E7BC516">
      <w:pPr>
        <w:keepNext w:val="0"/>
        <w:keepLines w:val="0"/>
        <w:pageBreakBefore w:val="0"/>
        <w:widowControl/>
        <w:kinsoku/>
        <w:wordWrap/>
        <w:overflowPunct/>
        <w:topLinePunct w:val="0"/>
        <w:autoSpaceDE/>
        <w:autoSpaceDN/>
        <w:bidi w:val="0"/>
        <w:adjustRightInd/>
        <w:snapToGrid/>
        <w:spacing w:line="560" w:lineRule="exact"/>
        <w:ind w:left="-556" w:leftChars="-265"/>
        <w:jc w:val="center"/>
        <w:textAlignment w:val="auto"/>
        <w:rPr>
          <w:rFonts w:ascii="宋体" w:hAnsi="宋体" w:eastAsia="宋体" w:cs="宋体"/>
          <w:kern w:val="0"/>
          <w:sz w:val="44"/>
          <w:szCs w:val="44"/>
        </w:rPr>
      </w:pPr>
      <w:r>
        <w:rPr>
          <w:rFonts w:hint="eastAsia" w:ascii="方正小标宋_GBK" w:hAnsi="方正小标宋_GBK" w:eastAsia="方正小标宋_GBK" w:cs="方正小标宋_GBK"/>
          <w:kern w:val="0"/>
          <w:sz w:val="44"/>
          <w:szCs w:val="44"/>
        </w:rPr>
        <w:t>公路工程项目质量管理行为督查表</w:t>
      </w:r>
    </w:p>
    <w:p w14:paraId="3963D39C">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                                            检查单位：</w:t>
      </w:r>
    </w:p>
    <w:p w14:paraId="32125F6A">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建设单位：                                            监理单位：</w:t>
      </w:r>
    </w:p>
    <w:p w14:paraId="622D987F">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施工单位：</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659"/>
        <w:gridCol w:w="1362"/>
        <w:gridCol w:w="6131"/>
        <w:gridCol w:w="4208"/>
      </w:tblGrid>
      <w:tr w14:paraId="36C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noWrap w:val="0"/>
            <w:vAlign w:val="center"/>
          </w:tcPr>
          <w:p w14:paraId="2DA08CAF">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从业单位</w:t>
            </w:r>
          </w:p>
        </w:tc>
        <w:tc>
          <w:tcPr>
            <w:tcW w:w="254" w:type="pct"/>
            <w:noWrap w:val="0"/>
            <w:vAlign w:val="center"/>
          </w:tcPr>
          <w:p w14:paraId="32F382FF">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督查</w:t>
            </w:r>
          </w:p>
          <w:p w14:paraId="75CE07FB">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内容</w:t>
            </w:r>
          </w:p>
        </w:tc>
        <w:tc>
          <w:tcPr>
            <w:tcW w:w="525" w:type="pct"/>
            <w:noWrap w:val="0"/>
            <w:vAlign w:val="center"/>
          </w:tcPr>
          <w:p w14:paraId="5CAE02E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抽查指标项</w:t>
            </w:r>
          </w:p>
        </w:tc>
        <w:tc>
          <w:tcPr>
            <w:tcW w:w="2363" w:type="pct"/>
            <w:noWrap w:val="0"/>
            <w:vAlign w:val="center"/>
          </w:tcPr>
          <w:p w14:paraId="3450FF88">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标准和要求</w:t>
            </w:r>
          </w:p>
        </w:tc>
        <w:tc>
          <w:tcPr>
            <w:tcW w:w="1622" w:type="pct"/>
            <w:noWrap w:val="0"/>
            <w:vAlign w:val="center"/>
          </w:tcPr>
          <w:p w14:paraId="298F865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检查情况</w:t>
            </w:r>
          </w:p>
        </w:tc>
      </w:tr>
      <w:tr w14:paraId="6B5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34" w:type="pct"/>
            <w:vMerge w:val="restart"/>
            <w:noWrap w:val="0"/>
            <w:vAlign w:val="center"/>
          </w:tcPr>
          <w:p w14:paraId="4A676529">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w:t>
            </w:r>
          </w:p>
        </w:tc>
        <w:tc>
          <w:tcPr>
            <w:tcW w:w="254" w:type="pct"/>
            <w:vMerge w:val="restart"/>
            <w:noWrap w:val="0"/>
            <w:vAlign w:val="center"/>
          </w:tcPr>
          <w:p w14:paraId="70150005">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14:paraId="617CC005">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体系</w:t>
            </w:r>
          </w:p>
        </w:tc>
        <w:tc>
          <w:tcPr>
            <w:tcW w:w="525" w:type="pct"/>
            <w:noWrap w:val="0"/>
            <w:vAlign w:val="center"/>
          </w:tcPr>
          <w:p w14:paraId="2C58A78B">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目标和制度</w:t>
            </w:r>
          </w:p>
        </w:tc>
        <w:tc>
          <w:tcPr>
            <w:tcW w:w="2363" w:type="pct"/>
            <w:noWrap w:val="0"/>
            <w:vAlign w:val="center"/>
          </w:tcPr>
          <w:p w14:paraId="3081187C">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质量管理目标明确，质量责任、检查等制度合理，可操作</w:t>
            </w:r>
          </w:p>
        </w:tc>
        <w:tc>
          <w:tcPr>
            <w:tcW w:w="1622" w:type="pct"/>
            <w:noWrap w:val="0"/>
            <w:vAlign w:val="center"/>
          </w:tcPr>
          <w:p w14:paraId="7BDFDED0">
            <w:pPr>
              <w:spacing w:line="300" w:lineRule="exact"/>
              <w:rPr>
                <w:rFonts w:hint="eastAsia" w:ascii="仿宋_GB2312" w:hAnsi="仿宋_GB2312" w:eastAsia="仿宋_GB2312" w:cs="仿宋_GB2312"/>
                <w:sz w:val="21"/>
                <w:szCs w:val="21"/>
              </w:rPr>
            </w:pPr>
          </w:p>
        </w:tc>
      </w:tr>
      <w:tr w14:paraId="66D3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48D3C357">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4B0F8DB1">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39EFC4A3">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机构与职责</w:t>
            </w:r>
          </w:p>
        </w:tc>
        <w:tc>
          <w:tcPr>
            <w:tcW w:w="2363" w:type="pct"/>
            <w:noWrap w:val="0"/>
            <w:vAlign w:val="center"/>
          </w:tcPr>
          <w:p w14:paraId="4B393493">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质量管理机构和岗位职责明确，人员配置合理，责任落实</w:t>
            </w:r>
          </w:p>
        </w:tc>
        <w:tc>
          <w:tcPr>
            <w:tcW w:w="1622" w:type="pct"/>
            <w:noWrap w:val="0"/>
            <w:vAlign w:val="top"/>
          </w:tcPr>
          <w:p w14:paraId="3FEF63FB">
            <w:pPr>
              <w:spacing w:line="300" w:lineRule="exact"/>
              <w:rPr>
                <w:rFonts w:hint="eastAsia" w:ascii="仿宋_GB2312" w:hAnsi="仿宋_GB2312" w:eastAsia="仿宋_GB2312" w:cs="仿宋_GB2312"/>
                <w:sz w:val="21"/>
                <w:szCs w:val="21"/>
              </w:rPr>
            </w:pPr>
          </w:p>
        </w:tc>
      </w:tr>
      <w:tr w14:paraId="5D56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20CB5653">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1409FCA8">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w:t>
            </w:r>
          </w:p>
          <w:p w14:paraId="42F58CF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w:t>
            </w:r>
          </w:p>
        </w:tc>
        <w:tc>
          <w:tcPr>
            <w:tcW w:w="525" w:type="pct"/>
            <w:noWrap w:val="0"/>
            <w:vAlign w:val="center"/>
          </w:tcPr>
          <w:p w14:paraId="0F57055F">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基础条件</w:t>
            </w:r>
          </w:p>
        </w:tc>
        <w:tc>
          <w:tcPr>
            <w:tcW w:w="2363" w:type="pct"/>
            <w:noWrap w:val="0"/>
            <w:vAlign w:val="center"/>
          </w:tcPr>
          <w:p w14:paraId="6922B6BC">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依法依规办理质量监督手续</w:t>
            </w:r>
            <w:r>
              <w:rPr>
                <w:rFonts w:hint="eastAsia" w:ascii="仿宋_GB2312" w:hAnsi="仿宋_GB2312" w:eastAsia="仿宋_GB2312" w:cs="仿宋_GB2312"/>
                <w:sz w:val="21"/>
                <w:szCs w:val="21"/>
                <w:lang w:eastAsia="zh-CN"/>
              </w:rPr>
              <w:t>和审查安全生产条件，组织风险评</w:t>
            </w:r>
            <w:r>
              <w:rPr>
                <w:rFonts w:hint="eastAsia" w:ascii="仿宋_GB2312" w:hAnsi="仿宋_GB2312" w:eastAsia="仿宋_GB2312" w:cs="仿宋_GB2312"/>
                <w:sz w:val="21"/>
                <w:szCs w:val="21"/>
                <w:lang w:val="en-US" w:eastAsia="zh-CN"/>
              </w:rPr>
              <w:t xml:space="preserve"> 估和安全生产检查，做出相应安全风险提示，编制应急预案。</w:t>
            </w:r>
            <w:r>
              <w:rPr>
                <w:rFonts w:hint="eastAsia" w:ascii="仿宋_GB2312" w:hAnsi="仿宋_GB2312" w:eastAsia="仿宋_GB2312" w:cs="仿宋_GB2312"/>
                <w:sz w:val="21"/>
                <w:szCs w:val="21"/>
              </w:rPr>
              <w:t>实行监理的建设工程，建设单位应当委托具有相应资质等级的工程监理单位进行监理。建设单位应将建设工程发包给具有相应资质等级的勘察、设计、施工单位或者委托给具有相应资质等级的工程监理单位。建设工程竣工验收后，建设单位应向建设行政主管部门或者其他有关部门移交建设项目档案。建设单位应当将保证安全施工的措施或者拆除工程的有关资料报送有关部门备案</w:t>
            </w:r>
          </w:p>
        </w:tc>
        <w:tc>
          <w:tcPr>
            <w:tcW w:w="1622" w:type="pct"/>
            <w:noWrap w:val="0"/>
            <w:vAlign w:val="top"/>
          </w:tcPr>
          <w:p w14:paraId="67BD1757">
            <w:pPr>
              <w:spacing w:line="300" w:lineRule="exact"/>
              <w:rPr>
                <w:rFonts w:hint="eastAsia" w:ascii="仿宋_GB2312" w:hAnsi="仿宋_GB2312" w:eastAsia="仿宋_GB2312" w:cs="仿宋_GB2312"/>
                <w:sz w:val="21"/>
                <w:szCs w:val="21"/>
              </w:rPr>
            </w:pPr>
          </w:p>
        </w:tc>
      </w:tr>
      <w:tr w14:paraId="75D9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74C75F3D">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74377BF8">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6BD11D79">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合同管理</w:t>
            </w:r>
          </w:p>
        </w:tc>
        <w:tc>
          <w:tcPr>
            <w:tcW w:w="2363" w:type="pct"/>
            <w:noWrap w:val="0"/>
            <w:vAlign w:val="center"/>
          </w:tcPr>
          <w:p w14:paraId="5966450B">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质量目标、保障条件和责任条款明确工期按批复文件执行。项目法人不得指定分包和指定采购、随意压缩工期、侵犯他人合法权益</w:t>
            </w:r>
          </w:p>
        </w:tc>
        <w:tc>
          <w:tcPr>
            <w:tcW w:w="1622" w:type="pct"/>
            <w:noWrap w:val="0"/>
            <w:vAlign w:val="top"/>
          </w:tcPr>
          <w:p w14:paraId="2D9F645E">
            <w:pPr>
              <w:spacing w:line="300" w:lineRule="exact"/>
              <w:rPr>
                <w:rFonts w:hint="eastAsia" w:ascii="仿宋_GB2312" w:hAnsi="仿宋_GB2312" w:eastAsia="仿宋_GB2312" w:cs="仿宋_GB2312"/>
                <w:sz w:val="21"/>
                <w:szCs w:val="21"/>
              </w:rPr>
            </w:pPr>
          </w:p>
          <w:p w14:paraId="6FDAEE31">
            <w:pPr>
              <w:spacing w:line="300" w:lineRule="exact"/>
              <w:rPr>
                <w:rFonts w:hint="eastAsia" w:ascii="仿宋_GB2312" w:hAnsi="仿宋_GB2312" w:eastAsia="仿宋_GB2312" w:cs="仿宋_GB2312"/>
                <w:sz w:val="21"/>
                <w:szCs w:val="21"/>
              </w:rPr>
            </w:pPr>
          </w:p>
        </w:tc>
      </w:tr>
      <w:tr w14:paraId="6D4D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1751F511">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4805B511">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14:paraId="7AFC571A">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效能</w:t>
            </w:r>
          </w:p>
        </w:tc>
        <w:tc>
          <w:tcPr>
            <w:tcW w:w="525" w:type="pct"/>
            <w:noWrap w:val="0"/>
            <w:vAlign w:val="center"/>
          </w:tcPr>
          <w:p w14:paraId="0B64C796">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质量安全</w:t>
            </w:r>
          </w:p>
          <w:p w14:paraId="253FE55E">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管控</w:t>
            </w:r>
          </w:p>
        </w:tc>
        <w:tc>
          <w:tcPr>
            <w:tcW w:w="2363" w:type="pct"/>
            <w:noWrap w:val="0"/>
            <w:vAlign w:val="center"/>
          </w:tcPr>
          <w:p w14:paraId="77CB1681">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创新管理手段，推行先进技术工艺，有效开展项目自查，管理措施有效、针对性强</w:t>
            </w:r>
          </w:p>
        </w:tc>
        <w:tc>
          <w:tcPr>
            <w:tcW w:w="1622" w:type="pct"/>
            <w:noWrap w:val="0"/>
            <w:vAlign w:val="top"/>
          </w:tcPr>
          <w:p w14:paraId="5D17AFB1">
            <w:pPr>
              <w:spacing w:line="300" w:lineRule="exact"/>
              <w:rPr>
                <w:rFonts w:hint="eastAsia" w:ascii="仿宋_GB2312" w:hAnsi="仿宋_GB2312" w:eastAsia="仿宋_GB2312" w:cs="仿宋_GB2312"/>
                <w:sz w:val="21"/>
                <w:szCs w:val="21"/>
              </w:rPr>
            </w:pPr>
          </w:p>
        </w:tc>
      </w:tr>
      <w:bookmarkEnd w:id="0"/>
      <w:tr w14:paraId="5160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6E79347E">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6637F81E">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6F11C6EA">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问题与隐患整改</w:t>
            </w:r>
          </w:p>
        </w:tc>
        <w:tc>
          <w:tcPr>
            <w:tcW w:w="2363" w:type="pct"/>
            <w:noWrap w:val="0"/>
            <w:vAlign w:val="center"/>
          </w:tcPr>
          <w:p w14:paraId="50AF70E9">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对自查及交通运输主管部门、质量安全监管机构抽查出的质量问题，及时组织整改到位。发生工程质量事故应当按有关规定和时间向有关部门报告</w:t>
            </w:r>
            <w:r>
              <w:rPr>
                <w:rFonts w:hint="eastAsia" w:ascii="仿宋_GB2312" w:hAnsi="仿宋_GB2312" w:eastAsia="仿宋_GB2312" w:cs="仿宋_GB2312"/>
                <w:sz w:val="21"/>
                <w:szCs w:val="21"/>
                <w:lang w:eastAsia="zh-CN"/>
              </w:rPr>
              <w:t>。对所辖工程大气污染防治工作进行有效管理。</w:t>
            </w:r>
          </w:p>
        </w:tc>
        <w:tc>
          <w:tcPr>
            <w:tcW w:w="1622" w:type="pct"/>
            <w:noWrap w:val="0"/>
            <w:vAlign w:val="top"/>
          </w:tcPr>
          <w:p w14:paraId="24440053">
            <w:pPr>
              <w:spacing w:line="300" w:lineRule="exact"/>
              <w:rPr>
                <w:rFonts w:hint="eastAsia" w:ascii="仿宋_GB2312" w:hAnsi="仿宋_GB2312" w:eastAsia="仿宋_GB2312" w:cs="仿宋_GB2312"/>
                <w:sz w:val="21"/>
                <w:szCs w:val="21"/>
              </w:rPr>
            </w:pPr>
          </w:p>
        </w:tc>
      </w:tr>
      <w:tr w14:paraId="094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restart"/>
            <w:noWrap w:val="0"/>
            <w:vAlign w:val="center"/>
          </w:tcPr>
          <w:p w14:paraId="187011C9">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w:t>
            </w:r>
          </w:p>
          <w:p w14:paraId="3DC6A9C3">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254" w:type="pct"/>
            <w:noWrap w:val="0"/>
            <w:vAlign w:val="center"/>
          </w:tcPr>
          <w:p w14:paraId="3E34E48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w:t>
            </w:r>
          </w:p>
          <w:p w14:paraId="2DEB8C18">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w:t>
            </w:r>
          </w:p>
        </w:tc>
        <w:tc>
          <w:tcPr>
            <w:tcW w:w="525" w:type="pct"/>
            <w:noWrap w:val="0"/>
            <w:vAlign w:val="center"/>
          </w:tcPr>
          <w:p w14:paraId="3F840E23">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基础条件</w:t>
            </w:r>
          </w:p>
        </w:tc>
        <w:tc>
          <w:tcPr>
            <w:tcW w:w="2363" w:type="pct"/>
            <w:noWrap w:val="0"/>
            <w:vAlign w:val="center"/>
          </w:tcPr>
          <w:p w14:paraId="60600ACD">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建设工程勘察、设计单位应当在其资质等级许可的范围内承揽建设工程勘察、设计业务。勘察、设计单位不得允许其他单位或者个人以本单位名义承揽工程</w:t>
            </w:r>
          </w:p>
        </w:tc>
        <w:tc>
          <w:tcPr>
            <w:tcW w:w="1622" w:type="pct"/>
            <w:noWrap w:val="0"/>
            <w:vAlign w:val="top"/>
          </w:tcPr>
          <w:p w14:paraId="00AD87DA">
            <w:pPr>
              <w:spacing w:line="300" w:lineRule="exact"/>
              <w:rPr>
                <w:rFonts w:hint="eastAsia" w:ascii="仿宋_GB2312" w:hAnsi="仿宋_GB2312" w:eastAsia="仿宋_GB2312" w:cs="仿宋_GB2312"/>
                <w:sz w:val="21"/>
                <w:szCs w:val="21"/>
              </w:rPr>
            </w:pPr>
          </w:p>
        </w:tc>
      </w:tr>
      <w:tr w14:paraId="12AF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2D09B390">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56D62E70">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勘察</w:t>
            </w:r>
          </w:p>
          <w:p w14:paraId="11DBDE9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w:t>
            </w:r>
          </w:p>
          <w:p w14:paraId="234825BF">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w:t>
            </w:r>
          </w:p>
          <w:p w14:paraId="72BC535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w:t>
            </w:r>
          </w:p>
        </w:tc>
        <w:tc>
          <w:tcPr>
            <w:tcW w:w="525" w:type="pct"/>
            <w:noWrap w:val="0"/>
            <w:vAlign w:val="center"/>
          </w:tcPr>
          <w:p w14:paraId="72BB823A">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工作质量</w:t>
            </w:r>
          </w:p>
        </w:tc>
        <w:tc>
          <w:tcPr>
            <w:tcW w:w="2363" w:type="pct"/>
            <w:noWrap w:val="0"/>
            <w:vAlign w:val="center"/>
          </w:tcPr>
          <w:p w14:paraId="09538527">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符合工程实际，无重大错、漏、碰现象，无设计深度不足导致的补充勘察或重大设计变更；设计服务工作到位、高效。勘察单位应按照工程建设强制性标准进行勘察，设计单位应根据勘察成果文件进行工程设计，设计单位不得指定建筑材料、建筑构配件的生产厂、供应商，设计单位应按照工程建设强制性标准进行设计</w:t>
            </w:r>
          </w:p>
        </w:tc>
        <w:tc>
          <w:tcPr>
            <w:tcW w:w="1622" w:type="pct"/>
            <w:noWrap w:val="0"/>
            <w:vAlign w:val="top"/>
          </w:tcPr>
          <w:p w14:paraId="1288253B">
            <w:pPr>
              <w:spacing w:line="300" w:lineRule="exact"/>
              <w:rPr>
                <w:rFonts w:hint="eastAsia" w:ascii="仿宋_GB2312" w:hAnsi="仿宋_GB2312" w:eastAsia="仿宋_GB2312" w:cs="仿宋_GB2312"/>
                <w:sz w:val="21"/>
                <w:szCs w:val="21"/>
              </w:rPr>
            </w:pPr>
          </w:p>
        </w:tc>
      </w:tr>
      <w:tr w14:paraId="4835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3EB40C6C">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34F004BB">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1149FB33">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变更管理</w:t>
            </w:r>
          </w:p>
        </w:tc>
        <w:tc>
          <w:tcPr>
            <w:tcW w:w="2363" w:type="pct"/>
            <w:noWrap w:val="0"/>
            <w:vAlign w:val="center"/>
          </w:tcPr>
          <w:p w14:paraId="385A0A61">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设计变更合理，办理及时，程序规范</w:t>
            </w:r>
          </w:p>
        </w:tc>
        <w:tc>
          <w:tcPr>
            <w:tcW w:w="1622" w:type="pct"/>
            <w:noWrap w:val="0"/>
            <w:vAlign w:val="top"/>
          </w:tcPr>
          <w:p w14:paraId="642840F5">
            <w:pPr>
              <w:spacing w:line="300" w:lineRule="exact"/>
              <w:rPr>
                <w:rFonts w:hint="eastAsia" w:ascii="仿宋_GB2312" w:hAnsi="仿宋_GB2312" w:eastAsia="仿宋_GB2312" w:cs="仿宋_GB2312"/>
                <w:sz w:val="21"/>
                <w:szCs w:val="21"/>
              </w:rPr>
            </w:pPr>
          </w:p>
        </w:tc>
      </w:tr>
      <w:tr w14:paraId="396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3FE1D1C5">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6CD453AB">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31F8F392">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风险预控</w:t>
            </w:r>
          </w:p>
        </w:tc>
        <w:tc>
          <w:tcPr>
            <w:tcW w:w="2363" w:type="pct"/>
            <w:noWrap w:val="0"/>
            <w:vAlign w:val="center"/>
          </w:tcPr>
          <w:p w14:paraId="3CDD96EB">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开展设计风险评估，对项目安全生产管理有指导作用</w:t>
            </w:r>
          </w:p>
        </w:tc>
        <w:tc>
          <w:tcPr>
            <w:tcW w:w="1622" w:type="pct"/>
            <w:noWrap w:val="0"/>
            <w:vAlign w:val="top"/>
          </w:tcPr>
          <w:p w14:paraId="3783B70B">
            <w:pPr>
              <w:spacing w:line="300" w:lineRule="exact"/>
              <w:rPr>
                <w:rFonts w:hint="eastAsia" w:ascii="仿宋_GB2312" w:hAnsi="仿宋_GB2312" w:eastAsia="仿宋_GB2312" w:cs="仿宋_GB2312"/>
                <w:sz w:val="21"/>
                <w:szCs w:val="21"/>
              </w:rPr>
            </w:pPr>
          </w:p>
        </w:tc>
      </w:tr>
      <w:tr w14:paraId="2856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restart"/>
            <w:noWrap w:val="0"/>
            <w:vAlign w:val="center"/>
          </w:tcPr>
          <w:p w14:paraId="06A4A8FB">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w:t>
            </w:r>
          </w:p>
          <w:p w14:paraId="17A7FF6B">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254" w:type="pct"/>
            <w:noWrap w:val="0"/>
            <w:vAlign w:val="center"/>
          </w:tcPr>
          <w:p w14:paraId="7AB8401E">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w:t>
            </w:r>
          </w:p>
          <w:p w14:paraId="08A09A0A">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w:t>
            </w:r>
          </w:p>
        </w:tc>
        <w:tc>
          <w:tcPr>
            <w:tcW w:w="525" w:type="pct"/>
            <w:noWrap w:val="0"/>
            <w:vAlign w:val="center"/>
          </w:tcPr>
          <w:p w14:paraId="1A8DCE8A">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基础条件</w:t>
            </w:r>
          </w:p>
        </w:tc>
        <w:tc>
          <w:tcPr>
            <w:tcW w:w="2363" w:type="pct"/>
            <w:noWrap w:val="0"/>
            <w:vAlign w:val="center"/>
          </w:tcPr>
          <w:p w14:paraId="4ED4981F">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监理单位应当在其资质等级许可的范围内承揽建设工程监理业务。工程监理单位不得允许其他单位或者个人以本单位名义承揽工程。监理单位不得与相关单位串通，弄虚作假、降低工程质量。监理单位不得将不合格的工程、材料、构件和设备按合格签字。监理单位不得违规承担有利害关系建设工程的监理业务</w:t>
            </w:r>
          </w:p>
        </w:tc>
        <w:tc>
          <w:tcPr>
            <w:tcW w:w="1622" w:type="pct"/>
            <w:noWrap w:val="0"/>
            <w:vAlign w:val="top"/>
          </w:tcPr>
          <w:p w14:paraId="76AB74FA">
            <w:pPr>
              <w:spacing w:line="300" w:lineRule="exact"/>
              <w:rPr>
                <w:rFonts w:hint="eastAsia" w:ascii="仿宋_GB2312" w:hAnsi="仿宋_GB2312" w:eastAsia="仿宋_GB2312" w:cs="仿宋_GB2312"/>
                <w:sz w:val="21"/>
                <w:szCs w:val="21"/>
              </w:rPr>
            </w:pPr>
          </w:p>
        </w:tc>
      </w:tr>
      <w:tr w14:paraId="241F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0CEA2A89">
            <w:pPr>
              <w:spacing w:line="300" w:lineRule="exact"/>
              <w:jc w:val="center"/>
              <w:rPr>
                <w:rFonts w:hint="eastAsia" w:ascii="仿宋_GB2312" w:hAnsi="仿宋_GB2312" w:eastAsia="仿宋_GB2312" w:cs="仿宋_GB2312"/>
                <w:sz w:val="21"/>
                <w:szCs w:val="21"/>
              </w:rPr>
            </w:pPr>
          </w:p>
        </w:tc>
        <w:tc>
          <w:tcPr>
            <w:tcW w:w="254" w:type="pct"/>
            <w:noWrap w:val="0"/>
            <w:vAlign w:val="center"/>
          </w:tcPr>
          <w:p w14:paraId="6A367A20">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机构建设</w:t>
            </w:r>
          </w:p>
        </w:tc>
        <w:tc>
          <w:tcPr>
            <w:tcW w:w="525" w:type="pct"/>
            <w:noWrap w:val="0"/>
            <w:vAlign w:val="center"/>
          </w:tcPr>
          <w:p w14:paraId="3E66B330">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主要人员</w:t>
            </w:r>
          </w:p>
          <w:p w14:paraId="34C76D71">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条件及岗位职责</w:t>
            </w:r>
          </w:p>
        </w:tc>
        <w:tc>
          <w:tcPr>
            <w:tcW w:w="2363" w:type="pct"/>
            <w:noWrap w:val="0"/>
            <w:vAlign w:val="center"/>
          </w:tcPr>
          <w:p w14:paraId="453D01E6">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总监、驻地监理工程师、试验室主任、桥梁（隧道、港口、航道）专业监理工程师条件和能力符合投标（文件）承诺。质量安全监理责任明确。定期召开工地例会</w:t>
            </w:r>
          </w:p>
        </w:tc>
        <w:tc>
          <w:tcPr>
            <w:tcW w:w="1622" w:type="pct"/>
            <w:noWrap w:val="0"/>
            <w:vAlign w:val="top"/>
          </w:tcPr>
          <w:p w14:paraId="209D4BE4">
            <w:pPr>
              <w:spacing w:line="300" w:lineRule="exact"/>
              <w:rPr>
                <w:rFonts w:hint="eastAsia" w:ascii="仿宋_GB2312" w:hAnsi="仿宋_GB2312" w:eastAsia="仿宋_GB2312" w:cs="仿宋_GB2312"/>
                <w:sz w:val="21"/>
                <w:szCs w:val="21"/>
              </w:rPr>
            </w:pPr>
          </w:p>
        </w:tc>
      </w:tr>
      <w:tr w14:paraId="2F8A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6358E6A1">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0CCFB778">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监理工作</w:t>
            </w:r>
          </w:p>
        </w:tc>
        <w:tc>
          <w:tcPr>
            <w:tcW w:w="525" w:type="pct"/>
            <w:noWrap w:val="0"/>
            <w:vAlign w:val="center"/>
          </w:tcPr>
          <w:p w14:paraId="6B4F368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监理细则</w:t>
            </w:r>
          </w:p>
        </w:tc>
        <w:tc>
          <w:tcPr>
            <w:tcW w:w="2363" w:type="pct"/>
            <w:noWrap w:val="0"/>
            <w:vAlign w:val="center"/>
          </w:tcPr>
          <w:p w14:paraId="2FB90C16">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监理计划编制可行，监理细则对关键环节等具有针对性和可控性</w:t>
            </w:r>
          </w:p>
        </w:tc>
        <w:tc>
          <w:tcPr>
            <w:tcW w:w="1622" w:type="pct"/>
            <w:noWrap w:val="0"/>
            <w:vAlign w:val="top"/>
          </w:tcPr>
          <w:p w14:paraId="37594765">
            <w:pPr>
              <w:spacing w:line="300" w:lineRule="exact"/>
              <w:rPr>
                <w:rFonts w:hint="eastAsia" w:ascii="仿宋_GB2312" w:hAnsi="仿宋_GB2312" w:eastAsia="仿宋_GB2312" w:cs="仿宋_GB2312"/>
                <w:sz w:val="21"/>
                <w:szCs w:val="21"/>
              </w:rPr>
            </w:pPr>
          </w:p>
        </w:tc>
      </w:tr>
      <w:tr w14:paraId="4743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2637265C">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7AD2BC39">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5AE9202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审批报验</w:t>
            </w:r>
          </w:p>
        </w:tc>
        <w:tc>
          <w:tcPr>
            <w:tcW w:w="2363" w:type="pct"/>
            <w:noWrap w:val="0"/>
            <w:vAlign w:val="center"/>
          </w:tcPr>
          <w:p w14:paraId="5C810D8D">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施工组织设计及专项施工方案审查程序规范，审批及时，符合强制性标准要求</w:t>
            </w:r>
          </w:p>
        </w:tc>
        <w:tc>
          <w:tcPr>
            <w:tcW w:w="1622" w:type="pct"/>
            <w:noWrap w:val="0"/>
            <w:vAlign w:val="top"/>
          </w:tcPr>
          <w:p w14:paraId="305F5469">
            <w:pPr>
              <w:spacing w:line="300" w:lineRule="exact"/>
              <w:rPr>
                <w:rFonts w:hint="eastAsia" w:ascii="仿宋_GB2312" w:hAnsi="仿宋_GB2312" w:eastAsia="仿宋_GB2312" w:cs="仿宋_GB2312"/>
                <w:sz w:val="21"/>
                <w:szCs w:val="21"/>
              </w:rPr>
            </w:pPr>
          </w:p>
        </w:tc>
      </w:tr>
      <w:tr w14:paraId="570E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54F0EACE">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6A395DC7">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67D29FF1">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旁站巡视</w:t>
            </w:r>
          </w:p>
        </w:tc>
        <w:tc>
          <w:tcPr>
            <w:tcW w:w="2363" w:type="pct"/>
            <w:noWrap w:val="0"/>
            <w:vAlign w:val="center"/>
          </w:tcPr>
          <w:p w14:paraId="42A28CA9">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按规定旁站和巡视，记录准确、详细</w:t>
            </w:r>
          </w:p>
        </w:tc>
        <w:tc>
          <w:tcPr>
            <w:tcW w:w="1622" w:type="pct"/>
            <w:noWrap w:val="0"/>
            <w:vAlign w:val="top"/>
          </w:tcPr>
          <w:p w14:paraId="2B5BD77B">
            <w:pPr>
              <w:spacing w:line="300" w:lineRule="exact"/>
              <w:rPr>
                <w:rFonts w:hint="eastAsia" w:ascii="仿宋_GB2312" w:hAnsi="仿宋_GB2312" w:eastAsia="仿宋_GB2312" w:cs="仿宋_GB2312"/>
                <w:sz w:val="21"/>
                <w:szCs w:val="21"/>
              </w:rPr>
            </w:pPr>
          </w:p>
        </w:tc>
      </w:tr>
      <w:tr w14:paraId="3605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6CF26C22">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06575014">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2FC7329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监理指令</w:t>
            </w:r>
          </w:p>
        </w:tc>
        <w:tc>
          <w:tcPr>
            <w:tcW w:w="2363" w:type="pct"/>
            <w:noWrap w:val="0"/>
            <w:vAlign w:val="center"/>
          </w:tcPr>
          <w:p w14:paraId="34D62C07">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监理指令闭合完整，要求准确</w:t>
            </w:r>
          </w:p>
        </w:tc>
        <w:tc>
          <w:tcPr>
            <w:tcW w:w="1622" w:type="pct"/>
            <w:noWrap w:val="0"/>
            <w:vAlign w:val="top"/>
          </w:tcPr>
          <w:p w14:paraId="00285199">
            <w:pPr>
              <w:spacing w:line="300" w:lineRule="exact"/>
              <w:rPr>
                <w:rFonts w:hint="eastAsia" w:ascii="仿宋_GB2312" w:hAnsi="仿宋_GB2312" w:eastAsia="仿宋_GB2312" w:cs="仿宋_GB2312"/>
                <w:sz w:val="21"/>
                <w:szCs w:val="21"/>
              </w:rPr>
            </w:pPr>
          </w:p>
        </w:tc>
      </w:tr>
      <w:tr w14:paraId="62C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5636898D">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4979C8D7">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328C0C80">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监理日志</w:t>
            </w:r>
          </w:p>
        </w:tc>
        <w:tc>
          <w:tcPr>
            <w:tcW w:w="2363" w:type="pct"/>
            <w:noWrap w:val="0"/>
            <w:vAlign w:val="center"/>
          </w:tcPr>
          <w:p w14:paraId="44820A22">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定期记录监理日志，监理日志是否完善</w:t>
            </w:r>
          </w:p>
        </w:tc>
        <w:tc>
          <w:tcPr>
            <w:tcW w:w="1622" w:type="pct"/>
            <w:noWrap w:val="0"/>
            <w:vAlign w:val="top"/>
          </w:tcPr>
          <w:p w14:paraId="2A82B716">
            <w:pPr>
              <w:spacing w:line="300" w:lineRule="exact"/>
              <w:rPr>
                <w:rFonts w:hint="eastAsia" w:ascii="仿宋_GB2312" w:hAnsi="仿宋_GB2312" w:eastAsia="仿宋_GB2312" w:cs="仿宋_GB2312"/>
                <w:sz w:val="21"/>
                <w:szCs w:val="21"/>
              </w:rPr>
            </w:pPr>
          </w:p>
        </w:tc>
      </w:tr>
      <w:tr w14:paraId="3FA3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62C080DB">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2FB9FE2C">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3F247505">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隐蔽工程</w:t>
            </w:r>
          </w:p>
          <w:p w14:paraId="54467C2F">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交验</w:t>
            </w:r>
          </w:p>
        </w:tc>
        <w:tc>
          <w:tcPr>
            <w:tcW w:w="2363" w:type="pct"/>
            <w:noWrap w:val="0"/>
            <w:vAlign w:val="center"/>
          </w:tcPr>
          <w:p w14:paraId="1CEE6A4D">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验收及评定及时、规范，资料真实可信</w:t>
            </w:r>
          </w:p>
        </w:tc>
        <w:tc>
          <w:tcPr>
            <w:tcW w:w="1622" w:type="pct"/>
            <w:noWrap w:val="0"/>
            <w:vAlign w:val="top"/>
          </w:tcPr>
          <w:p w14:paraId="26F3B450">
            <w:pPr>
              <w:spacing w:line="300" w:lineRule="exact"/>
              <w:rPr>
                <w:rFonts w:hint="eastAsia" w:ascii="仿宋_GB2312" w:hAnsi="仿宋_GB2312" w:eastAsia="仿宋_GB2312" w:cs="仿宋_GB2312"/>
                <w:sz w:val="21"/>
                <w:szCs w:val="21"/>
              </w:rPr>
            </w:pPr>
          </w:p>
        </w:tc>
      </w:tr>
      <w:tr w14:paraId="100F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restart"/>
            <w:noWrap w:val="0"/>
            <w:vAlign w:val="center"/>
          </w:tcPr>
          <w:p w14:paraId="1803DA92">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w:t>
            </w:r>
          </w:p>
          <w:p w14:paraId="1D511422">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254" w:type="pct"/>
            <w:noWrap w:val="0"/>
            <w:vAlign w:val="center"/>
          </w:tcPr>
          <w:p w14:paraId="199F796E">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w:t>
            </w:r>
          </w:p>
          <w:p w14:paraId="4E1720B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w:t>
            </w:r>
          </w:p>
        </w:tc>
        <w:tc>
          <w:tcPr>
            <w:tcW w:w="525" w:type="pct"/>
            <w:noWrap w:val="0"/>
            <w:vAlign w:val="center"/>
          </w:tcPr>
          <w:p w14:paraId="3921A7B2">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基础条件</w:t>
            </w:r>
          </w:p>
        </w:tc>
        <w:tc>
          <w:tcPr>
            <w:tcW w:w="2363" w:type="pct"/>
            <w:noWrap w:val="0"/>
            <w:vAlign w:val="center"/>
          </w:tcPr>
          <w:p w14:paraId="61665099">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建设工程施工单位应当在其资质等级许可的范围内承揽建设工程施工业务,违法转分包的行为，不按照合同履约的行为</w:t>
            </w:r>
          </w:p>
        </w:tc>
        <w:tc>
          <w:tcPr>
            <w:tcW w:w="1622" w:type="pct"/>
            <w:noWrap w:val="0"/>
            <w:vAlign w:val="top"/>
          </w:tcPr>
          <w:p w14:paraId="64839DAE">
            <w:pPr>
              <w:spacing w:line="300" w:lineRule="exact"/>
              <w:rPr>
                <w:rFonts w:hint="eastAsia" w:ascii="仿宋_GB2312" w:hAnsi="仿宋_GB2312" w:eastAsia="仿宋_GB2312" w:cs="仿宋_GB2312"/>
                <w:sz w:val="21"/>
                <w:szCs w:val="21"/>
              </w:rPr>
            </w:pPr>
          </w:p>
        </w:tc>
      </w:tr>
      <w:tr w14:paraId="2601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77CDDFFC">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7B3AEC68">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14:paraId="2AF8E6E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体系</w:t>
            </w:r>
          </w:p>
        </w:tc>
        <w:tc>
          <w:tcPr>
            <w:tcW w:w="525" w:type="pct"/>
            <w:noWrap w:val="0"/>
            <w:vAlign w:val="center"/>
          </w:tcPr>
          <w:p w14:paraId="5882487D">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目标和制度</w:t>
            </w:r>
          </w:p>
        </w:tc>
        <w:tc>
          <w:tcPr>
            <w:tcW w:w="2363" w:type="pct"/>
            <w:noWrap w:val="0"/>
            <w:vAlign w:val="center"/>
          </w:tcPr>
          <w:p w14:paraId="7FC722AB">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质量管理目标与合同一致性，签订协议合规性，质量制度合理，有针对性</w:t>
            </w:r>
          </w:p>
        </w:tc>
        <w:tc>
          <w:tcPr>
            <w:tcW w:w="1622" w:type="pct"/>
            <w:noWrap w:val="0"/>
            <w:vAlign w:val="top"/>
          </w:tcPr>
          <w:p w14:paraId="22C0E16D">
            <w:pPr>
              <w:spacing w:line="300" w:lineRule="exact"/>
              <w:rPr>
                <w:rFonts w:hint="eastAsia" w:ascii="仿宋_GB2312" w:hAnsi="仿宋_GB2312" w:eastAsia="仿宋_GB2312" w:cs="仿宋_GB2312"/>
                <w:sz w:val="21"/>
                <w:szCs w:val="21"/>
              </w:rPr>
            </w:pPr>
          </w:p>
        </w:tc>
      </w:tr>
      <w:tr w14:paraId="4FF0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177B9514">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46020A89">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4DB432D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机构与职责</w:t>
            </w:r>
          </w:p>
        </w:tc>
        <w:tc>
          <w:tcPr>
            <w:tcW w:w="2363" w:type="pct"/>
            <w:noWrap w:val="0"/>
            <w:vAlign w:val="center"/>
          </w:tcPr>
          <w:p w14:paraId="35680C1C">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质量管理机构和岗位职责明确，主要人员配置合理，责任落实，相关证件齐全</w:t>
            </w:r>
          </w:p>
        </w:tc>
        <w:tc>
          <w:tcPr>
            <w:tcW w:w="1622" w:type="pct"/>
            <w:noWrap w:val="0"/>
            <w:vAlign w:val="top"/>
          </w:tcPr>
          <w:p w14:paraId="53867D11">
            <w:pPr>
              <w:spacing w:line="300" w:lineRule="exact"/>
              <w:rPr>
                <w:rFonts w:hint="eastAsia" w:ascii="仿宋_GB2312" w:hAnsi="仿宋_GB2312" w:eastAsia="仿宋_GB2312" w:cs="仿宋_GB2312"/>
                <w:sz w:val="21"/>
                <w:szCs w:val="21"/>
              </w:rPr>
            </w:pPr>
          </w:p>
        </w:tc>
      </w:tr>
      <w:tr w14:paraId="2F32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35A24F14">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0B876386">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w:t>
            </w:r>
          </w:p>
          <w:p w14:paraId="5E29F6AC">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w:t>
            </w:r>
          </w:p>
        </w:tc>
        <w:tc>
          <w:tcPr>
            <w:tcW w:w="525" w:type="pct"/>
            <w:noWrap w:val="0"/>
            <w:vAlign w:val="center"/>
          </w:tcPr>
          <w:p w14:paraId="6FC569CD">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施工组织设计及专项施工方案</w:t>
            </w:r>
          </w:p>
        </w:tc>
        <w:tc>
          <w:tcPr>
            <w:tcW w:w="2363" w:type="pct"/>
            <w:noWrap w:val="0"/>
            <w:vAlign w:val="center"/>
          </w:tcPr>
          <w:p w14:paraId="40953DE7">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施工组织设计及专项施工方案符合工程实际，具有针对性和可操作性，按规定程序审查、审批大型临时工程设计方案计算资料齐全、校验审核程序规范</w:t>
            </w:r>
          </w:p>
        </w:tc>
        <w:tc>
          <w:tcPr>
            <w:tcW w:w="1622" w:type="pct"/>
            <w:noWrap w:val="0"/>
            <w:vAlign w:val="top"/>
          </w:tcPr>
          <w:p w14:paraId="58BA8CE4">
            <w:pPr>
              <w:spacing w:line="300" w:lineRule="exact"/>
              <w:rPr>
                <w:rFonts w:hint="eastAsia" w:ascii="仿宋_GB2312" w:hAnsi="仿宋_GB2312" w:eastAsia="仿宋_GB2312" w:cs="仿宋_GB2312"/>
                <w:sz w:val="21"/>
                <w:szCs w:val="21"/>
              </w:rPr>
            </w:pPr>
          </w:p>
        </w:tc>
      </w:tr>
      <w:tr w14:paraId="46D6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345FFD23">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3F988CCA">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7C15CA97">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大型设备</w:t>
            </w:r>
            <w:r>
              <w:rPr>
                <w:rFonts w:hint="eastAsia" w:ascii="仿宋_GB2312" w:hAnsi="仿宋_GB2312" w:eastAsia="仿宋_GB2312" w:cs="仿宋_GB2312"/>
                <w:sz w:val="21"/>
                <w:szCs w:val="21"/>
                <w:lang w:eastAsia="zh-CN"/>
              </w:rPr>
              <w:t>或船舶</w:t>
            </w:r>
          </w:p>
        </w:tc>
        <w:tc>
          <w:tcPr>
            <w:tcW w:w="2363" w:type="pct"/>
            <w:noWrap w:val="0"/>
            <w:vAlign w:val="center"/>
          </w:tcPr>
          <w:p w14:paraId="423046DD">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相关证书齐全，有效，检验合格，管理台账规范</w:t>
            </w:r>
          </w:p>
        </w:tc>
        <w:tc>
          <w:tcPr>
            <w:tcW w:w="1622" w:type="pct"/>
            <w:noWrap w:val="0"/>
            <w:vAlign w:val="top"/>
          </w:tcPr>
          <w:p w14:paraId="51BB9496">
            <w:pPr>
              <w:spacing w:line="300" w:lineRule="exact"/>
              <w:rPr>
                <w:rFonts w:hint="eastAsia" w:ascii="仿宋_GB2312" w:hAnsi="仿宋_GB2312" w:eastAsia="仿宋_GB2312" w:cs="仿宋_GB2312"/>
                <w:sz w:val="21"/>
                <w:szCs w:val="21"/>
              </w:rPr>
            </w:pPr>
          </w:p>
        </w:tc>
      </w:tr>
      <w:tr w14:paraId="253E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713EFC79">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2F695D01">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55A20B15">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施工技术交底与培训</w:t>
            </w:r>
          </w:p>
        </w:tc>
        <w:tc>
          <w:tcPr>
            <w:tcW w:w="2363" w:type="pct"/>
            <w:noWrap w:val="0"/>
            <w:vAlign w:val="center"/>
          </w:tcPr>
          <w:p w14:paraId="6E6FDB7A">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交底到一线人员，记录翔实，施工单位或项目部培训制度健全、有计划，有记录，有检查</w:t>
            </w:r>
          </w:p>
        </w:tc>
        <w:tc>
          <w:tcPr>
            <w:tcW w:w="1622" w:type="pct"/>
            <w:noWrap w:val="0"/>
            <w:vAlign w:val="top"/>
          </w:tcPr>
          <w:p w14:paraId="0B96CC15">
            <w:pPr>
              <w:spacing w:line="300" w:lineRule="exact"/>
              <w:rPr>
                <w:rFonts w:hint="eastAsia" w:ascii="仿宋_GB2312" w:hAnsi="仿宋_GB2312" w:eastAsia="仿宋_GB2312" w:cs="仿宋_GB2312"/>
                <w:sz w:val="21"/>
                <w:szCs w:val="21"/>
              </w:rPr>
            </w:pPr>
          </w:p>
        </w:tc>
      </w:tr>
      <w:tr w14:paraId="415F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437FF938">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7C4C7E8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w:t>
            </w:r>
          </w:p>
          <w:p w14:paraId="2DEAA14E">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tc>
        <w:tc>
          <w:tcPr>
            <w:tcW w:w="525" w:type="pct"/>
            <w:noWrap w:val="0"/>
            <w:vAlign w:val="center"/>
          </w:tcPr>
          <w:p w14:paraId="167FA51D">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原材料及</w:t>
            </w:r>
          </w:p>
          <w:p w14:paraId="11F0A424">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w:t>
            </w:r>
          </w:p>
        </w:tc>
        <w:tc>
          <w:tcPr>
            <w:tcW w:w="2363" w:type="pct"/>
            <w:noWrap w:val="0"/>
            <w:vAlign w:val="center"/>
          </w:tcPr>
          <w:p w14:paraId="7A8B30C8">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原材料、产品出厂合格证齐全自验规定健全，程序规范。未经监理工程师签字，建筑材料、建筑构配件和设备不得在工程上使用或者安装，施工单位不得进行下一道工序的施工</w:t>
            </w:r>
          </w:p>
        </w:tc>
        <w:tc>
          <w:tcPr>
            <w:tcW w:w="1622" w:type="pct"/>
            <w:noWrap w:val="0"/>
            <w:vAlign w:val="top"/>
          </w:tcPr>
          <w:p w14:paraId="38C28C3C">
            <w:pPr>
              <w:spacing w:line="300" w:lineRule="exact"/>
              <w:rPr>
                <w:rFonts w:hint="eastAsia" w:ascii="仿宋_GB2312" w:hAnsi="仿宋_GB2312" w:eastAsia="仿宋_GB2312" w:cs="仿宋_GB2312"/>
                <w:sz w:val="21"/>
                <w:szCs w:val="21"/>
              </w:rPr>
            </w:pPr>
          </w:p>
          <w:p w14:paraId="038465CF">
            <w:pPr>
              <w:spacing w:line="300" w:lineRule="exact"/>
              <w:rPr>
                <w:rFonts w:hint="eastAsia" w:ascii="仿宋_GB2312" w:hAnsi="仿宋_GB2312" w:eastAsia="仿宋_GB2312" w:cs="仿宋_GB2312"/>
                <w:sz w:val="21"/>
                <w:szCs w:val="21"/>
              </w:rPr>
            </w:pPr>
          </w:p>
          <w:p w14:paraId="5CD6EB69">
            <w:pPr>
              <w:spacing w:line="300" w:lineRule="exact"/>
              <w:rPr>
                <w:rFonts w:hint="eastAsia" w:ascii="仿宋_GB2312" w:hAnsi="仿宋_GB2312" w:eastAsia="仿宋_GB2312" w:cs="仿宋_GB2312"/>
                <w:sz w:val="21"/>
                <w:szCs w:val="21"/>
              </w:rPr>
            </w:pPr>
          </w:p>
          <w:p w14:paraId="2EBDBE44">
            <w:pPr>
              <w:spacing w:line="300" w:lineRule="exact"/>
              <w:rPr>
                <w:rFonts w:hint="eastAsia" w:ascii="仿宋_GB2312" w:hAnsi="仿宋_GB2312" w:eastAsia="仿宋_GB2312" w:cs="仿宋_GB2312"/>
                <w:sz w:val="21"/>
                <w:szCs w:val="21"/>
              </w:rPr>
            </w:pPr>
          </w:p>
          <w:p w14:paraId="1AF55CFC">
            <w:pPr>
              <w:spacing w:line="300" w:lineRule="exact"/>
              <w:rPr>
                <w:rFonts w:hint="eastAsia" w:ascii="仿宋_GB2312" w:hAnsi="仿宋_GB2312" w:eastAsia="仿宋_GB2312" w:cs="仿宋_GB2312"/>
                <w:sz w:val="21"/>
                <w:szCs w:val="21"/>
              </w:rPr>
            </w:pPr>
          </w:p>
        </w:tc>
      </w:tr>
      <w:tr w14:paraId="362A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 w:type="pct"/>
            <w:vMerge w:val="continue"/>
            <w:noWrap w:val="0"/>
            <w:vAlign w:val="center"/>
          </w:tcPr>
          <w:p w14:paraId="153DAF8F">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59B9450C">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59A473D7">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施工自检</w:t>
            </w:r>
          </w:p>
        </w:tc>
        <w:tc>
          <w:tcPr>
            <w:tcW w:w="2363" w:type="pct"/>
            <w:noWrap w:val="0"/>
            <w:vAlign w:val="center"/>
          </w:tcPr>
          <w:p w14:paraId="2C618AC7">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体系健全，管理规范，测量和自检数据和报告客观、真实、完整</w:t>
            </w:r>
          </w:p>
        </w:tc>
        <w:tc>
          <w:tcPr>
            <w:tcW w:w="1622" w:type="pct"/>
            <w:noWrap w:val="0"/>
            <w:vAlign w:val="top"/>
          </w:tcPr>
          <w:p w14:paraId="723CE586">
            <w:pPr>
              <w:spacing w:line="300" w:lineRule="exact"/>
              <w:rPr>
                <w:rFonts w:hint="eastAsia" w:ascii="仿宋_GB2312" w:hAnsi="仿宋_GB2312" w:eastAsia="仿宋_GB2312" w:cs="仿宋_GB2312"/>
                <w:sz w:val="21"/>
                <w:szCs w:val="21"/>
              </w:rPr>
            </w:pPr>
          </w:p>
        </w:tc>
      </w:tr>
      <w:tr w14:paraId="4066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4281112C">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22635EB8">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303D73B7">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隐蔽工程影像资料</w:t>
            </w:r>
          </w:p>
        </w:tc>
        <w:tc>
          <w:tcPr>
            <w:tcW w:w="2363" w:type="pct"/>
            <w:noWrap w:val="0"/>
            <w:vAlign w:val="center"/>
          </w:tcPr>
          <w:p w14:paraId="1057F03C">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隐蔽工程影像资料留存齐全、内容清晰、标注明确，影像资料管理规范</w:t>
            </w:r>
          </w:p>
        </w:tc>
        <w:tc>
          <w:tcPr>
            <w:tcW w:w="1622" w:type="pct"/>
            <w:noWrap w:val="0"/>
            <w:vAlign w:val="top"/>
          </w:tcPr>
          <w:p w14:paraId="1C05BBA6">
            <w:pPr>
              <w:spacing w:line="300" w:lineRule="exact"/>
              <w:rPr>
                <w:rFonts w:hint="eastAsia" w:ascii="仿宋_GB2312" w:hAnsi="仿宋_GB2312" w:eastAsia="仿宋_GB2312" w:cs="仿宋_GB2312"/>
                <w:sz w:val="21"/>
                <w:szCs w:val="21"/>
              </w:rPr>
            </w:pPr>
          </w:p>
        </w:tc>
      </w:tr>
      <w:tr w14:paraId="0FBE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25C9ACDB">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75CBBC3D">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1616AEAD">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质量问题</w:t>
            </w:r>
          </w:p>
          <w:p w14:paraId="025A9636">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整改</w:t>
            </w:r>
          </w:p>
        </w:tc>
        <w:tc>
          <w:tcPr>
            <w:tcW w:w="2363" w:type="pct"/>
            <w:noWrap w:val="0"/>
            <w:vAlign w:val="center"/>
          </w:tcPr>
          <w:p w14:paraId="3416AE6D">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交通运输主管部门、质监机构、建设和监理单位检查监理指令提出的质量问题举一反三，对照要求及时整改落实到位。施工单位在施工中不得偷工减料、使用不合格的建筑材料、建筑构配件和设备，不得有不按照工程设计图纸或者施工技术标准施工的行为。施工单位应对建筑材料、建筑构配件、设备和商品混凝土进行检验，对涉及结构安全的试块、试件以及有关材料进行取样检测。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tc>
        <w:tc>
          <w:tcPr>
            <w:tcW w:w="1622" w:type="pct"/>
            <w:noWrap w:val="0"/>
            <w:vAlign w:val="top"/>
          </w:tcPr>
          <w:p w14:paraId="6D5D6C5A">
            <w:pPr>
              <w:spacing w:line="300" w:lineRule="exact"/>
              <w:rPr>
                <w:rFonts w:hint="eastAsia" w:ascii="仿宋_GB2312" w:hAnsi="仿宋_GB2312" w:eastAsia="仿宋_GB2312" w:cs="仿宋_GB2312"/>
                <w:sz w:val="21"/>
                <w:szCs w:val="21"/>
              </w:rPr>
            </w:pPr>
          </w:p>
        </w:tc>
      </w:tr>
      <w:tr w14:paraId="0375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0E938D7F">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7B5D8142">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安全管理</w:t>
            </w:r>
          </w:p>
        </w:tc>
        <w:tc>
          <w:tcPr>
            <w:tcW w:w="525" w:type="pct"/>
            <w:noWrap w:val="0"/>
            <w:vAlign w:val="center"/>
          </w:tcPr>
          <w:p w14:paraId="3F6632E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风险防控</w:t>
            </w:r>
          </w:p>
        </w:tc>
        <w:tc>
          <w:tcPr>
            <w:tcW w:w="2363" w:type="pct"/>
            <w:noWrap w:val="0"/>
            <w:vAlign w:val="center"/>
          </w:tcPr>
          <w:p w14:paraId="4FC84782">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按规定开展施工安全风险评估，专项施工方案、应急预案编制及时并按规定审查和实施。</w:t>
            </w:r>
            <w:r>
              <w:rPr>
                <w:rFonts w:hint="eastAsia" w:ascii="仿宋_GB2312" w:hAnsi="仿宋_GB2312" w:eastAsia="仿宋_GB2312" w:cs="仿宋_GB2312"/>
                <w:color w:val="000000"/>
                <w:sz w:val="21"/>
                <w:szCs w:val="21"/>
                <w:lang w:eastAsia="zh-CN"/>
              </w:rPr>
              <w:t>监控量测、监测、超前地质预报工作按设计、规范要求开展</w:t>
            </w:r>
            <w:r>
              <w:rPr>
                <w:rFonts w:hint="eastAsia" w:ascii="仿宋_GB2312" w:hAnsi="仿宋_GB2312" w:eastAsia="仿宋_GB2312" w:cs="仿宋_GB2312"/>
                <w:sz w:val="21"/>
                <w:szCs w:val="21"/>
                <w:lang w:eastAsia="zh-CN"/>
              </w:rPr>
              <w:t>。有效开展安全隐患排查和平安工地建设等各项工作</w:t>
            </w:r>
          </w:p>
        </w:tc>
        <w:tc>
          <w:tcPr>
            <w:tcW w:w="1622" w:type="pct"/>
            <w:noWrap w:val="0"/>
            <w:vAlign w:val="top"/>
          </w:tcPr>
          <w:p w14:paraId="0E894CFA">
            <w:pPr>
              <w:spacing w:line="300" w:lineRule="exact"/>
              <w:rPr>
                <w:rFonts w:hint="eastAsia" w:ascii="仿宋_GB2312" w:hAnsi="仿宋_GB2312" w:eastAsia="仿宋_GB2312" w:cs="仿宋_GB2312"/>
                <w:sz w:val="21"/>
                <w:szCs w:val="21"/>
              </w:rPr>
            </w:pPr>
          </w:p>
          <w:p w14:paraId="3987B53B">
            <w:pPr>
              <w:spacing w:line="300" w:lineRule="exact"/>
              <w:jc w:val="center"/>
              <w:rPr>
                <w:rFonts w:hint="eastAsia" w:ascii="仿宋_GB2312" w:hAnsi="仿宋_GB2312" w:eastAsia="仿宋_GB2312" w:cs="仿宋_GB2312"/>
                <w:sz w:val="21"/>
                <w:szCs w:val="21"/>
              </w:rPr>
            </w:pPr>
          </w:p>
        </w:tc>
      </w:tr>
      <w:tr w14:paraId="2BAD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4" w:type="pct"/>
            <w:vMerge w:val="continue"/>
            <w:noWrap w:val="0"/>
            <w:vAlign w:val="center"/>
          </w:tcPr>
          <w:p w14:paraId="0F526D6C">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481082E9">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208D27CF">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安全投入</w:t>
            </w:r>
          </w:p>
        </w:tc>
        <w:tc>
          <w:tcPr>
            <w:tcW w:w="2363" w:type="pct"/>
            <w:noWrap w:val="0"/>
            <w:vAlign w:val="center"/>
          </w:tcPr>
          <w:p w14:paraId="1DBAD86F">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安全专项费用使用规范，安全投入满足施工安全需要</w:t>
            </w:r>
          </w:p>
        </w:tc>
        <w:tc>
          <w:tcPr>
            <w:tcW w:w="1622" w:type="pct"/>
            <w:noWrap w:val="0"/>
            <w:vAlign w:val="top"/>
          </w:tcPr>
          <w:p w14:paraId="0DBEFC3A">
            <w:pPr>
              <w:spacing w:line="300" w:lineRule="exact"/>
              <w:jc w:val="both"/>
              <w:rPr>
                <w:rFonts w:hint="eastAsia" w:ascii="仿宋_GB2312" w:hAnsi="仿宋_GB2312" w:eastAsia="仿宋_GB2312" w:cs="仿宋_GB2312"/>
                <w:sz w:val="21"/>
                <w:szCs w:val="21"/>
              </w:rPr>
            </w:pPr>
          </w:p>
        </w:tc>
      </w:tr>
      <w:tr w14:paraId="6D1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1FA7D08A">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275C42D7">
            <w:pPr>
              <w:spacing w:line="300" w:lineRule="exact"/>
              <w:jc w:val="center"/>
              <w:rPr>
                <w:rFonts w:hint="eastAsia" w:ascii="仿宋_GB2312" w:hAnsi="仿宋_GB2312" w:eastAsia="仿宋_GB2312" w:cs="仿宋_GB2312"/>
                <w:sz w:val="21"/>
                <w:szCs w:val="21"/>
              </w:rPr>
            </w:pPr>
          </w:p>
        </w:tc>
        <w:tc>
          <w:tcPr>
            <w:tcW w:w="525" w:type="pct"/>
            <w:noWrap w:val="0"/>
            <w:vAlign w:val="center"/>
          </w:tcPr>
          <w:p w14:paraId="6C07943E">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安全隐患</w:t>
            </w:r>
          </w:p>
          <w:p w14:paraId="71581CE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整改</w:t>
            </w:r>
          </w:p>
        </w:tc>
        <w:tc>
          <w:tcPr>
            <w:tcW w:w="2363" w:type="pct"/>
            <w:noWrap w:val="0"/>
            <w:vAlign w:val="center"/>
          </w:tcPr>
          <w:p w14:paraId="52D2CB9B">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按照相关规定，对安全隐患及时整改</w:t>
            </w:r>
          </w:p>
        </w:tc>
        <w:tc>
          <w:tcPr>
            <w:tcW w:w="1622" w:type="pct"/>
            <w:noWrap w:val="0"/>
            <w:vAlign w:val="top"/>
          </w:tcPr>
          <w:p w14:paraId="5D009A32">
            <w:pPr>
              <w:spacing w:line="300" w:lineRule="exact"/>
              <w:jc w:val="both"/>
              <w:rPr>
                <w:rFonts w:hint="eastAsia" w:ascii="仿宋_GB2312" w:hAnsi="仿宋_GB2312" w:eastAsia="仿宋_GB2312" w:cs="仿宋_GB2312"/>
                <w:sz w:val="21"/>
                <w:szCs w:val="21"/>
              </w:rPr>
            </w:pPr>
          </w:p>
        </w:tc>
      </w:tr>
      <w:tr w14:paraId="54B7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45C12943">
            <w:pPr>
              <w:spacing w:line="300" w:lineRule="exact"/>
              <w:jc w:val="center"/>
              <w:rPr>
                <w:rFonts w:hint="eastAsia" w:ascii="仿宋_GB2312" w:hAnsi="仿宋_GB2312" w:eastAsia="仿宋_GB2312" w:cs="仿宋_GB2312"/>
                <w:sz w:val="21"/>
                <w:szCs w:val="21"/>
              </w:rPr>
            </w:pPr>
          </w:p>
        </w:tc>
        <w:tc>
          <w:tcPr>
            <w:tcW w:w="254" w:type="pct"/>
            <w:vMerge w:val="restart"/>
            <w:noWrap w:val="0"/>
            <w:vAlign w:val="center"/>
          </w:tcPr>
          <w:p w14:paraId="643098B9">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大气污染防治管理</w:t>
            </w:r>
          </w:p>
        </w:tc>
        <w:tc>
          <w:tcPr>
            <w:tcW w:w="525" w:type="pct"/>
            <w:noWrap w:val="0"/>
            <w:vAlign w:val="center"/>
          </w:tcPr>
          <w:p w14:paraId="05E5B520">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大气污染防治</w:t>
            </w:r>
          </w:p>
        </w:tc>
        <w:tc>
          <w:tcPr>
            <w:tcW w:w="2363" w:type="pct"/>
            <w:noWrap w:val="0"/>
            <w:vAlign w:val="center"/>
          </w:tcPr>
          <w:p w14:paraId="6C22D872">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落实扬尘“六个百分百、两个全覆盖”、三段式冲洗；施工便道和场地硬化、洒水保洁、物料苫盖、车辆冲洗到位；重污染天气按应急响应落实停工、控尘、禁烧措施。</w:t>
            </w:r>
          </w:p>
        </w:tc>
        <w:tc>
          <w:tcPr>
            <w:tcW w:w="1622" w:type="pct"/>
            <w:noWrap w:val="0"/>
            <w:vAlign w:val="top"/>
          </w:tcPr>
          <w:p w14:paraId="6937F1EF">
            <w:pPr>
              <w:spacing w:line="300" w:lineRule="exact"/>
              <w:jc w:val="center"/>
              <w:rPr>
                <w:rFonts w:hint="eastAsia" w:ascii="仿宋_GB2312" w:hAnsi="仿宋_GB2312" w:eastAsia="仿宋_GB2312" w:cs="仿宋_GB2312"/>
                <w:sz w:val="21"/>
                <w:szCs w:val="21"/>
              </w:rPr>
            </w:pPr>
          </w:p>
        </w:tc>
      </w:tr>
      <w:tr w14:paraId="3975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noWrap w:val="0"/>
            <w:vAlign w:val="center"/>
          </w:tcPr>
          <w:p w14:paraId="5B3DB459">
            <w:pPr>
              <w:spacing w:line="300" w:lineRule="exact"/>
              <w:jc w:val="center"/>
              <w:rPr>
                <w:rFonts w:hint="eastAsia" w:ascii="仿宋_GB2312" w:hAnsi="仿宋_GB2312" w:eastAsia="仿宋_GB2312" w:cs="仿宋_GB2312"/>
                <w:sz w:val="21"/>
                <w:szCs w:val="21"/>
              </w:rPr>
            </w:pPr>
          </w:p>
        </w:tc>
        <w:tc>
          <w:tcPr>
            <w:tcW w:w="254" w:type="pct"/>
            <w:vMerge w:val="continue"/>
            <w:noWrap w:val="0"/>
            <w:vAlign w:val="center"/>
          </w:tcPr>
          <w:p w14:paraId="1CC83C76">
            <w:pPr>
              <w:spacing w:line="300" w:lineRule="exact"/>
              <w:jc w:val="center"/>
              <w:rPr>
                <w:rFonts w:hint="eastAsia" w:ascii="仿宋_GB2312" w:hAnsi="仿宋_GB2312" w:eastAsia="仿宋_GB2312" w:cs="仿宋_GB2312"/>
                <w:sz w:val="21"/>
                <w:szCs w:val="21"/>
                <w:lang w:eastAsia="zh-CN"/>
              </w:rPr>
            </w:pPr>
          </w:p>
        </w:tc>
        <w:tc>
          <w:tcPr>
            <w:tcW w:w="525" w:type="pct"/>
            <w:noWrap w:val="0"/>
            <w:vAlign w:val="center"/>
          </w:tcPr>
          <w:p w14:paraId="3F24E7F7">
            <w:pPr>
              <w:spacing w:line="3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非道路移动机械</w:t>
            </w:r>
          </w:p>
        </w:tc>
        <w:tc>
          <w:tcPr>
            <w:tcW w:w="2363" w:type="pct"/>
            <w:noWrap w:val="0"/>
            <w:vAlign w:val="center"/>
          </w:tcPr>
          <w:p w14:paraId="6A816455">
            <w:pPr>
              <w:spacing w:line="300" w:lineRule="exact"/>
              <w:ind w:left="0" w:leftChars="0"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挖掘机、装载机、压路机等完成生态环境部门编码登记，一机一码、台账齐全；进场前核查排放合格、无冒黑烟，严禁不合格机械入场；建立进出场登记台账，使用、维保记录完整；配合主管部门抽查，严禁伪造排放数据、违规作业。</w:t>
            </w:r>
          </w:p>
        </w:tc>
        <w:tc>
          <w:tcPr>
            <w:tcW w:w="1622" w:type="pct"/>
            <w:noWrap w:val="0"/>
            <w:vAlign w:val="top"/>
          </w:tcPr>
          <w:p w14:paraId="010983D4">
            <w:pPr>
              <w:spacing w:line="300" w:lineRule="exact"/>
              <w:jc w:val="center"/>
              <w:rPr>
                <w:rFonts w:hint="eastAsia" w:ascii="仿宋_GB2312" w:hAnsi="仿宋_GB2312" w:eastAsia="仿宋_GB2312" w:cs="仿宋_GB2312"/>
                <w:sz w:val="21"/>
                <w:szCs w:val="21"/>
              </w:rPr>
            </w:pPr>
          </w:p>
        </w:tc>
      </w:tr>
      <w:tr w14:paraId="075A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noWrap w:val="0"/>
            <w:vAlign w:val="center"/>
          </w:tcPr>
          <w:p w14:paraId="214B0D1F">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试验检测机构</w:t>
            </w:r>
          </w:p>
        </w:tc>
        <w:tc>
          <w:tcPr>
            <w:tcW w:w="254" w:type="pct"/>
            <w:noWrap w:val="0"/>
            <w:vAlign w:val="center"/>
          </w:tcPr>
          <w:p w14:paraId="505B76C8">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保障</w:t>
            </w:r>
          </w:p>
          <w:p w14:paraId="74502BB7">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条件</w:t>
            </w:r>
          </w:p>
        </w:tc>
        <w:tc>
          <w:tcPr>
            <w:tcW w:w="525" w:type="pct"/>
            <w:noWrap w:val="0"/>
            <w:vAlign w:val="center"/>
          </w:tcPr>
          <w:p w14:paraId="1A5E8A25">
            <w:pPr>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基础条件</w:t>
            </w:r>
          </w:p>
        </w:tc>
        <w:tc>
          <w:tcPr>
            <w:tcW w:w="2363" w:type="pct"/>
            <w:noWrap w:val="0"/>
            <w:vAlign w:val="center"/>
          </w:tcPr>
          <w:p w14:paraId="6E564A30">
            <w:pPr>
              <w:spacing w:line="300" w:lineRule="exact"/>
              <w:ind w:left="0" w:leftChars="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检测机构不得伪造（涂改、转让、租借）《等级证书》。工地临时试验室单位、检测人员不得出具虚假试验检测数据或报告</w:t>
            </w:r>
          </w:p>
        </w:tc>
        <w:tc>
          <w:tcPr>
            <w:tcW w:w="1622" w:type="pct"/>
            <w:noWrap w:val="0"/>
            <w:vAlign w:val="top"/>
          </w:tcPr>
          <w:p w14:paraId="200A706A">
            <w:pPr>
              <w:spacing w:line="300" w:lineRule="exact"/>
              <w:jc w:val="both"/>
              <w:rPr>
                <w:rFonts w:hint="eastAsia" w:ascii="仿宋_GB2312" w:hAnsi="仿宋_GB2312" w:eastAsia="仿宋_GB2312" w:cs="仿宋_GB2312"/>
                <w:sz w:val="21"/>
                <w:szCs w:val="21"/>
              </w:rPr>
            </w:pPr>
          </w:p>
        </w:tc>
      </w:tr>
    </w:tbl>
    <w:p w14:paraId="53FB3EB2">
      <w:pPr>
        <w:adjustRightInd w:val="0"/>
        <w:snapToGrid w:val="0"/>
        <w:ind w:right="480"/>
        <w:rPr>
          <w:rFonts w:hint="eastAsia" w:ascii="仿宋_GB2312" w:hAnsi="仿宋_GB2312" w:eastAsia="仿宋_GB2312" w:cs="仿宋_GB2312"/>
          <w:sz w:val="30"/>
          <w:szCs w:val="30"/>
        </w:rPr>
      </w:pPr>
      <w:r>
        <w:rPr>
          <w:rFonts w:hint="eastAsia" w:ascii="仿宋_GB2312" w:hAnsi="仿宋_GB2312" w:eastAsia="仿宋_GB2312" w:cs="仿宋_GB2312"/>
          <w:sz w:val="21"/>
          <w:szCs w:val="21"/>
          <w:lang w:val="en-US" w:eastAsia="zh-CN"/>
        </w:rPr>
        <w:t>注：本次检查</w:t>
      </w:r>
      <w:r>
        <w:rPr>
          <w:rFonts w:hint="eastAsia" w:hAnsi="仿宋_GB2312" w:cs="仿宋_GB2312"/>
          <w:sz w:val="21"/>
          <w:szCs w:val="21"/>
          <w:lang w:val="en-US" w:eastAsia="zh-CN"/>
        </w:rPr>
        <w:t>内容</w:t>
      </w:r>
      <w:r>
        <w:rPr>
          <w:rFonts w:hint="eastAsia" w:ascii="仿宋_GB2312" w:hAnsi="仿宋_GB2312" w:eastAsia="仿宋_GB2312" w:cs="仿宋_GB2312"/>
          <w:sz w:val="21"/>
          <w:szCs w:val="21"/>
          <w:lang w:val="en-US" w:eastAsia="zh-CN"/>
        </w:rPr>
        <w:t>包含但不限于本表及《</w:t>
      </w:r>
      <w:r>
        <w:rPr>
          <w:rFonts w:hint="eastAsia" w:ascii="仿宋_GB2312" w:hAnsi="仿宋_GB2312" w:eastAsia="仿宋_GB2312" w:cs="仿宋_GB2312"/>
          <w:sz w:val="21"/>
          <w:szCs w:val="21"/>
          <w:lang w:eastAsia="zh-CN"/>
        </w:rPr>
        <w:t>河北省交通运输综合行政执法事项指导清单</w:t>
      </w:r>
      <w:r>
        <w:rPr>
          <w:rFonts w:hint="eastAsia" w:ascii="仿宋_GB2312" w:hAnsi="仿宋_GB2312" w:eastAsia="仿宋_GB2312" w:cs="仿宋_GB2312"/>
          <w:sz w:val="21"/>
          <w:szCs w:val="21"/>
          <w:lang w:val="en-US" w:eastAsia="zh-CN"/>
        </w:rPr>
        <w:t>》</w:t>
      </w:r>
      <w:r>
        <w:rPr>
          <w:rFonts w:hint="eastAsia" w:hAnsi="仿宋_GB2312" w:cs="仿宋_GB2312"/>
          <w:sz w:val="21"/>
          <w:szCs w:val="21"/>
          <w:lang w:val="en-US" w:eastAsia="zh-CN"/>
        </w:rPr>
        <w:t>事项。</w:t>
      </w:r>
    </w:p>
    <w:p w14:paraId="1BB3A498">
      <w:pPr>
        <w:adjustRightInd w:val="0"/>
        <w:snapToGrid w:val="0"/>
        <w:ind w:right="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受检单位签字：                   检查人员：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日期：</w:t>
      </w:r>
    </w:p>
    <w:p w14:paraId="06EF510B">
      <w:pPr>
        <w:widowControl/>
        <w:jc w:val="left"/>
        <w:rPr>
          <w:rFonts w:hint="eastAsia" w:ascii="黑体" w:hAnsi="黑体" w:eastAsia="黑体" w:cs="黑体"/>
          <w:kern w:val="0"/>
          <w:sz w:val="32"/>
          <w:szCs w:val="32"/>
        </w:rPr>
      </w:pPr>
    </w:p>
    <w:p w14:paraId="307567ED">
      <w:pPr>
        <w:widowControl/>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附件3</w:t>
      </w:r>
    </w:p>
    <w:p w14:paraId="77531022">
      <w:pPr>
        <w:keepNext w:val="0"/>
        <w:keepLines w:val="0"/>
        <w:pageBreakBefore w:val="0"/>
        <w:widowControl/>
        <w:kinsoku/>
        <w:wordWrap/>
        <w:overflowPunct/>
        <w:topLinePunct w:val="0"/>
        <w:autoSpaceDE/>
        <w:autoSpaceDN/>
        <w:bidi w:val="0"/>
        <w:adjustRightInd/>
        <w:snapToGrid/>
        <w:spacing w:line="560" w:lineRule="exact"/>
        <w:ind w:left="-556" w:leftChars="-265"/>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公路工程项目施工工艺及现场安全督查表</w:t>
      </w:r>
    </w:p>
    <w:p w14:paraId="16A7B703">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                                   检查单位：</w:t>
      </w:r>
    </w:p>
    <w:p w14:paraId="5D71CC78">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建设单位：                                   监理单位：</w:t>
      </w:r>
    </w:p>
    <w:p w14:paraId="2628055E">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施工单位：</w:t>
      </w:r>
    </w:p>
    <w:tbl>
      <w:tblPr>
        <w:tblStyle w:val="12"/>
        <w:tblpPr w:leftFromText="180" w:rightFromText="180" w:vertAnchor="text" w:horzAnchor="page" w:tblpX="1072" w:tblpY="373"/>
        <w:tblOverlap w:val="never"/>
        <w:tblW w:w="15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645"/>
        <w:gridCol w:w="1315"/>
        <w:gridCol w:w="6720"/>
        <w:gridCol w:w="5436"/>
      </w:tblGrid>
      <w:tr w14:paraId="2EAC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center"/>
          </w:tcPr>
          <w:p w14:paraId="42E2527C">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抽查内容</w:t>
            </w:r>
          </w:p>
        </w:tc>
        <w:tc>
          <w:tcPr>
            <w:tcW w:w="1960" w:type="dxa"/>
            <w:gridSpan w:val="2"/>
            <w:noWrap w:val="0"/>
            <w:vAlign w:val="center"/>
          </w:tcPr>
          <w:p w14:paraId="0610D04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抽查指标项</w:t>
            </w:r>
          </w:p>
        </w:tc>
        <w:tc>
          <w:tcPr>
            <w:tcW w:w="6720" w:type="dxa"/>
            <w:noWrap w:val="0"/>
            <w:vAlign w:val="center"/>
          </w:tcPr>
          <w:p w14:paraId="70679756">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标准或要求</w:t>
            </w:r>
          </w:p>
        </w:tc>
        <w:tc>
          <w:tcPr>
            <w:tcW w:w="5436" w:type="dxa"/>
            <w:noWrap w:val="0"/>
            <w:vAlign w:val="center"/>
          </w:tcPr>
          <w:p w14:paraId="7EA8326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检查情况</w:t>
            </w:r>
          </w:p>
        </w:tc>
      </w:tr>
      <w:tr w14:paraId="059B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noWrap w:val="0"/>
            <w:vAlign w:val="center"/>
          </w:tcPr>
          <w:p w14:paraId="667A5830">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基本条件</w:t>
            </w:r>
          </w:p>
        </w:tc>
        <w:tc>
          <w:tcPr>
            <w:tcW w:w="1960" w:type="dxa"/>
            <w:gridSpan w:val="2"/>
            <w:noWrap w:val="0"/>
            <w:vAlign w:val="center"/>
          </w:tcPr>
          <w:p w14:paraId="1D9A724D">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场地建设</w:t>
            </w:r>
          </w:p>
        </w:tc>
        <w:tc>
          <w:tcPr>
            <w:tcW w:w="6720" w:type="dxa"/>
            <w:noWrap w:val="0"/>
            <w:vAlign w:val="center"/>
          </w:tcPr>
          <w:p w14:paraId="132D4573">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临时场地(办公区、生活区、加工区、危险品存储区等)选址建设符合要求，三场(预制场、拌合场、钢筋加工场)建设有建设方案，并经建设单位、监理单位验收，便桥、便道设置合理，安全标示标牌清晰，施工临时用电满足规范要求，原材料存放规范</w:t>
            </w:r>
          </w:p>
        </w:tc>
        <w:tc>
          <w:tcPr>
            <w:tcW w:w="5436" w:type="dxa"/>
            <w:noWrap w:val="0"/>
            <w:vAlign w:val="top"/>
          </w:tcPr>
          <w:p w14:paraId="4308CC17">
            <w:pPr>
              <w:spacing w:line="320" w:lineRule="exact"/>
              <w:rPr>
                <w:rFonts w:hint="eastAsia" w:ascii="仿宋_GB2312" w:hAnsi="仿宋_GB2312" w:eastAsia="仿宋_GB2312" w:cs="仿宋_GB2312"/>
                <w:sz w:val="21"/>
                <w:szCs w:val="21"/>
              </w:rPr>
            </w:pPr>
          </w:p>
        </w:tc>
      </w:tr>
      <w:tr w14:paraId="7903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1400147C">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1DA3830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设备机具</w:t>
            </w:r>
          </w:p>
        </w:tc>
        <w:tc>
          <w:tcPr>
            <w:tcW w:w="6720" w:type="dxa"/>
            <w:noWrap w:val="0"/>
            <w:vAlign w:val="center"/>
          </w:tcPr>
          <w:p w14:paraId="091E96D7">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机具、设备安全标识、防护装置、保险限位装置齐全，起重、升降等特种设备按规定检验或验收合格，操作人员持证上岗</w:t>
            </w:r>
          </w:p>
        </w:tc>
        <w:tc>
          <w:tcPr>
            <w:tcW w:w="5436" w:type="dxa"/>
            <w:noWrap w:val="0"/>
            <w:vAlign w:val="top"/>
          </w:tcPr>
          <w:p w14:paraId="73CF84E9">
            <w:pPr>
              <w:spacing w:line="320" w:lineRule="exact"/>
              <w:rPr>
                <w:rFonts w:hint="eastAsia" w:ascii="仿宋_GB2312" w:hAnsi="仿宋_GB2312" w:eastAsia="仿宋_GB2312" w:cs="仿宋_GB2312"/>
                <w:sz w:val="21"/>
                <w:szCs w:val="21"/>
              </w:rPr>
            </w:pPr>
          </w:p>
        </w:tc>
      </w:tr>
      <w:tr w14:paraId="32A8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noWrap w:val="0"/>
            <w:vAlign w:val="center"/>
          </w:tcPr>
          <w:p w14:paraId="15440680">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路基工程</w:t>
            </w:r>
          </w:p>
        </w:tc>
        <w:tc>
          <w:tcPr>
            <w:tcW w:w="1960" w:type="dxa"/>
            <w:gridSpan w:val="2"/>
            <w:noWrap w:val="0"/>
            <w:vAlign w:val="center"/>
          </w:tcPr>
          <w:p w14:paraId="154C381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开挖与填筑</w:t>
            </w:r>
          </w:p>
        </w:tc>
        <w:tc>
          <w:tcPr>
            <w:tcW w:w="6720" w:type="dxa"/>
            <w:noWrap w:val="0"/>
            <w:vAlign w:val="center"/>
          </w:tcPr>
          <w:p w14:paraId="795BDA31">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路堑开挖有序，路基填料符合要求，路堤分层填筑、压实作业规范，防排水设施完善、合理</w:t>
            </w:r>
          </w:p>
        </w:tc>
        <w:tc>
          <w:tcPr>
            <w:tcW w:w="5436" w:type="dxa"/>
            <w:noWrap w:val="0"/>
            <w:vAlign w:val="top"/>
          </w:tcPr>
          <w:p w14:paraId="1D9EBE54">
            <w:pPr>
              <w:spacing w:line="320" w:lineRule="exact"/>
              <w:rPr>
                <w:rFonts w:hint="eastAsia" w:ascii="仿宋_GB2312" w:hAnsi="仿宋_GB2312" w:eastAsia="仿宋_GB2312" w:cs="仿宋_GB2312"/>
                <w:sz w:val="21"/>
                <w:szCs w:val="21"/>
              </w:rPr>
            </w:pPr>
          </w:p>
        </w:tc>
      </w:tr>
      <w:tr w14:paraId="0630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482DCFBF">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0A44BCF2">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高边坡施工</w:t>
            </w:r>
          </w:p>
        </w:tc>
        <w:tc>
          <w:tcPr>
            <w:tcW w:w="6720" w:type="dxa"/>
            <w:noWrap w:val="0"/>
            <w:vAlign w:val="center"/>
          </w:tcPr>
          <w:p w14:paraId="562AD055">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边坡爆破、开挖或装运作业规范，风险评估报告所要求的主要措施得到落实，滑坡体、危石段设置风险源告知牌，滑坡体及自稳性较差的边坡应做到监测并可预警，严禁雨季开挖，脚手架搭设正确、防护有效，靠近交通要道作业时设置隔离措施</w:t>
            </w:r>
          </w:p>
        </w:tc>
        <w:tc>
          <w:tcPr>
            <w:tcW w:w="5436" w:type="dxa"/>
            <w:noWrap w:val="0"/>
            <w:vAlign w:val="top"/>
          </w:tcPr>
          <w:p w14:paraId="2D061139">
            <w:pPr>
              <w:spacing w:line="320" w:lineRule="exact"/>
              <w:rPr>
                <w:rFonts w:hint="eastAsia" w:ascii="仿宋_GB2312" w:hAnsi="仿宋_GB2312" w:eastAsia="仿宋_GB2312" w:cs="仿宋_GB2312"/>
                <w:sz w:val="21"/>
                <w:szCs w:val="21"/>
              </w:rPr>
            </w:pPr>
          </w:p>
        </w:tc>
      </w:tr>
      <w:tr w14:paraId="0FDB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6A296B8A">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3EE9A22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小型结构</w:t>
            </w:r>
          </w:p>
        </w:tc>
        <w:tc>
          <w:tcPr>
            <w:tcW w:w="6720" w:type="dxa"/>
            <w:noWrap w:val="0"/>
            <w:vAlign w:val="center"/>
          </w:tcPr>
          <w:p w14:paraId="66381519">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材料符合要求，小桥和通道、涵洞和边沟及挡墙等砌筑、勾缝、沉降缝、墩台、梁板、防水及混凝土施工等符合要求，墙背填土及压实规范，安全防护到位</w:t>
            </w:r>
          </w:p>
        </w:tc>
        <w:tc>
          <w:tcPr>
            <w:tcW w:w="5436" w:type="dxa"/>
            <w:noWrap w:val="0"/>
            <w:vAlign w:val="top"/>
          </w:tcPr>
          <w:p w14:paraId="3E00FD34">
            <w:pPr>
              <w:spacing w:line="320" w:lineRule="exact"/>
              <w:rPr>
                <w:rFonts w:hint="eastAsia" w:ascii="仿宋_GB2312" w:hAnsi="仿宋_GB2312" w:eastAsia="仿宋_GB2312" w:cs="仿宋_GB2312"/>
                <w:sz w:val="21"/>
                <w:szCs w:val="21"/>
              </w:rPr>
            </w:pPr>
          </w:p>
        </w:tc>
      </w:tr>
      <w:tr w14:paraId="458D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noWrap w:val="0"/>
            <w:vAlign w:val="center"/>
          </w:tcPr>
          <w:p w14:paraId="3A731E4D">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路面工程</w:t>
            </w:r>
          </w:p>
        </w:tc>
        <w:tc>
          <w:tcPr>
            <w:tcW w:w="645" w:type="dxa"/>
            <w:noWrap w:val="0"/>
            <w:vAlign w:val="center"/>
          </w:tcPr>
          <w:p w14:paraId="733C3AC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管理要求</w:t>
            </w:r>
          </w:p>
        </w:tc>
        <w:tc>
          <w:tcPr>
            <w:tcW w:w="1315" w:type="dxa"/>
            <w:noWrap w:val="0"/>
            <w:vAlign w:val="center"/>
          </w:tcPr>
          <w:p w14:paraId="23BDFF70">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施工安全</w:t>
            </w:r>
          </w:p>
        </w:tc>
        <w:tc>
          <w:tcPr>
            <w:tcW w:w="6720" w:type="dxa"/>
            <w:noWrap w:val="0"/>
            <w:vAlign w:val="center"/>
          </w:tcPr>
          <w:p w14:paraId="453CA992">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施工区域交通管制有序，摊铺机、压路机及运输车辆现场作业组织符合施工安全要求</w:t>
            </w:r>
          </w:p>
        </w:tc>
        <w:tc>
          <w:tcPr>
            <w:tcW w:w="5436" w:type="dxa"/>
            <w:noWrap w:val="0"/>
            <w:vAlign w:val="top"/>
          </w:tcPr>
          <w:p w14:paraId="1356CF2B">
            <w:pPr>
              <w:spacing w:line="320" w:lineRule="exact"/>
              <w:rPr>
                <w:rFonts w:hint="eastAsia" w:ascii="仿宋_GB2312" w:hAnsi="仿宋_GB2312" w:eastAsia="仿宋_GB2312" w:cs="仿宋_GB2312"/>
                <w:sz w:val="21"/>
                <w:szCs w:val="21"/>
              </w:rPr>
            </w:pPr>
          </w:p>
        </w:tc>
      </w:tr>
      <w:tr w14:paraId="52A4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59BB975D">
            <w:pPr>
              <w:spacing w:line="320" w:lineRule="exact"/>
              <w:jc w:val="center"/>
              <w:rPr>
                <w:rFonts w:hint="eastAsia" w:ascii="仿宋_GB2312" w:hAnsi="仿宋_GB2312" w:eastAsia="仿宋_GB2312" w:cs="仿宋_GB2312"/>
                <w:sz w:val="21"/>
                <w:szCs w:val="21"/>
              </w:rPr>
            </w:pPr>
          </w:p>
        </w:tc>
        <w:tc>
          <w:tcPr>
            <w:tcW w:w="645" w:type="dxa"/>
            <w:vMerge w:val="restart"/>
            <w:noWrap w:val="0"/>
            <w:vAlign w:val="center"/>
          </w:tcPr>
          <w:p w14:paraId="225515A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沥青混凝土面层</w:t>
            </w:r>
          </w:p>
        </w:tc>
        <w:tc>
          <w:tcPr>
            <w:tcW w:w="1315" w:type="dxa"/>
            <w:noWrap w:val="0"/>
            <w:vAlign w:val="center"/>
          </w:tcPr>
          <w:p w14:paraId="67A618E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混合料生产</w:t>
            </w:r>
          </w:p>
        </w:tc>
        <w:tc>
          <w:tcPr>
            <w:tcW w:w="6720" w:type="dxa"/>
            <w:noWrap w:val="0"/>
            <w:vAlign w:val="center"/>
          </w:tcPr>
          <w:p w14:paraId="7E1D3BFF">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设备工作正常，材料符合要求，配合比、生产温度控制满足要求</w:t>
            </w:r>
          </w:p>
        </w:tc>
        <w:tc>
          <w:tcPr>
            <w:tcW w:w="5436" w:type="dxa"/>
            <w:noWrap w:val="0"/>
            <w:vAlign w:val="top"/>
          </w:tcPr>
          <w:p w14:paraId="0773FEEB">
            <w:pPr>
              <w:spacing w:line="320" w:lineRule="exact"/>
              <w:rPr>
                <w:rFonts w:hint="eastAsia" w:ascii="仿宋_GB2312" w:hAnsi="仿宋_GB2312" w:eastAsia="仿宋_GB2312" w:cs="仿宋_GB2312"/>
                <w:sz w:val="21"/>
                <w:szCs w:val="21"/>
              </w:rPr>
            </w:pPr>
          </w:p>
        </w:tc>
      </w:tr>
      <w:tr w14:paraId="6357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704DFCB7">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41701B1F">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64CC9ED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铺筑施工</w:t>
            </w:r>
          </w:p>
        </w:tc>
        <w:tc>
          <w:tcPr>
            <w:tcW w:w="6720" w:type="dxa"/>
            <w:noWrap w:val="0"/>
            <w:vAlign w:val="center"/>
          </w:tcPr>
          <w:p w14:paraId="169C47FF">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施工气候条件适宜，设备工作正常，摊铺温度、宽度满足要求，无明显离析，层间无污染，黏结牢固、有效</w:t>
            </w:r>
          </w:p>
        </w:tc>
        <w:tc>
          <w:tcPr>
            <w:tcW w:w="5436" w:type="dxa"/>
            <w:noWrap w:val="0"/>
            <w:vAlign w:val="top"/>
          </w:tcPr>
          <w:p w14:paraId="34F6A2DF">
            <w:pPr>
              <w:spacing w:line="320" w:lineRule="exact"/>
              <w:rPr>
                <w:rFonts w:hint="eastAsia" w:ascii="仿宋_GB2312" w:hAnsi="仿宋_GB2312" w:eastAsia="仿宋_GB2312" w:cs="仿宋_GB2312"/>
                <w:sz w:val="21"/>
                <w:szCs w:val="21"/>
              </w:rPr>
            </w:pPr>
          </w:p>
        </w:tc>
      </w:tr>
      <w:tr w14:paraId="592D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7777172C">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2DB58EAE">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129263D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封层施工</w:t>
            </w:r>
          </w:p>
        </w:tc>
        <w:tc>
          <w:tcPr>
            <w:tcW w:w="6720" w:type="dxa"/>
            <w:noWrap w:val="0"/>
            <w:vAlign w:val="center"/>
          </w:tcPr>
          <w:p w14:paraId="12E01710">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铺设上封层的下卧层清扫干净，下封层符合设计要求，封层铺设施工符合规范要求</w:t>
            </w:r>
          </w:p>
        </w:tc>
        <w:tc>
          <w:tcPr>
            <w:tcW w:w="5436" w:type="dxa"/>
            <w:noWrap w:val="0"/>
            <w:vAlign w:val="top"/>
          </w:tcPr>
          <w:p w14:paraId="7EE275D9">
            <w:pPr>
              <w:spacing w:line="320" w:lineRule="exact"/>
              <w:rPr>
                <w:rFonts w:hint="eastAsia" w:ascii="仿宋_GB2312" w:hAnsi="仿宋_GB2312" w:eastAsia="仿宋_GB2312" w:cs="仿宋_GB2312"/>
                <w:sz w:val="21"/>
                <w:szCs w:val="21"/>
              </w:rPr>
            </w:pPr>
          </w:p>
        </w:tc>
      </w:tr>
      <w:tr w14:paraId="4671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35C20831">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3A439177">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352021F7">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碾压施工</w:t>
            </w:r>
          </w:p>
        </w:tc>
        <w:tc>
          <w:tcPr>
            <w:tcW w:w="6720" w:type="dxa"/>
            <w:noWrap w:val="0"/>
            <w:vAlign w:val="center"/>
          </w:tcPr>
          <w:p w14:paraId="71BD660C">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压实机械组合合理，设备工作正常，碾压温度和压路机行进速度符合要求</w:t>
            </w:r>
          </w:p>
        </w:tc>
        <w:tc>
          <w:tcPr>
            <w:tcW w:w="5436" w:type="dxa"/>
            <w:noWrap w:val="0"/>
            <w:vAlign w:val="top"/>
          </w:tcPr>
          <w:p w14:paraId="03BCABF3">
            <w:pPr>
              <w:spacing w:line="320" w:lineRule="exact"/>
              <w:rPr>
                <w:rFonts w:hint="eastAsia" w:ascii="仿宋_GB2312" w:hAnsi="仿宋_GB2312" w:eastAsia="仿宋_GB2312" w:cs="仿宋_GB2312"/>
                <w:sz w:val="21"/>
                <w:szCs w:val="21"/>
              </w:rPr>
            </w:pPr>
          </w:p>
        </w:tc>
      </w:tr>
      <w:tr w14:paraId="04E5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4BB3E460">
            <w:pPr>
              <w:spacing w:line="320" w:lineRule="exact"/>
              <w:jc w:val="center"/>
              <w:rPr>
                <w:rFonts w:hint="eastAsia" w:ascii="仿宋_GB2312" w:hAnsi="仿宋_GB2312" w:eastAsia="仿宋_GB2312" w:cs="仿宋_GB2312"/>
                <w:sz w:val="21"/>
                <w:szCs w:val="21"/>
              </w:rPr>
            </w:pPr>
          </w:p>
        </w:tc>
        <w:tc>
          <w:tcPr>
            <w:tcW w:w="645" w:type="dxa"/>
            <w:vMerge w:val="restart"/>
            <w:noWrap w:val="0"/>
            <w:vAlign w:val="center"/>
          </w:tcPr>
          <w:p w14:paraId="3A4D8F66">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水泥混凝土面层</w:t>
            </w:r>
          </w:p>
        </w:tc>
        <w:tc>
          <w:tcPr>
            <w:tcW w:w="1315" w:type="dxa"/>
            <w:noWrap w:val="0"/>
            <w:vAlign w:val="center"/>
          </w:tcPr>
          <w:p w14:paraId="069C16F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混凝土生产</w:t>
            </w:r>
          </w:p>
        </w:tc>
        <w:tc>
          <w:tcPr>
            <w:tcW w:w="6720" w:type="dxa"/>
            <w:noWrap w:val="0"/>
            <w:vAlign w:val="center"/>
          </w:tcPr>
          <w:p w14:paraId="249D8EE6">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设备工作正常，材料符合要求，拌制均匀，配合比控制满足要求</w:t>
            </w:r>
          </w:p>
        </w:tc>
        <w:tc>
          <w:tcPr>
            <w:tcW w:w="5436" w:type="dxa"/>
            <w:noWrap w:val="0"/>
            <w:vAlign w:val="top"/>
          </w:tcPr>
          <w:p w14:paraId="580B8DFE">
            <w:pPr>
              <w:spacing w:line="320" w:lineRule="exact"/>
              <w:rPr>
                <w:rFonts w:hint="eastAsia" w:ascii="仿宋_GB2312" w:hAnsi="仿宋_GB2312" w:eastAsia="仿宋_GB2312" w:cs="仿宋_GB2312"/>
                <w:sz w:val="21"/>
                <w:szCs w:val="21"/>
              </w:rPr>
            </w:pPr>
          </w:p>
        </w:tc>
      </w:tr>
      <w:tr w14:paraId="5CC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771925DC">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4694F3B2">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17F4A263">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铺筑施工</w:t>
            </w:r>
          </w:p>
        </w:tc>
        <w:tc>
          <w:tcPr>
            <w:tcW w:w="6720" w:type="dxa"/>
            <w:noWrap w:val="0"/>
            <w:vAlign w:val="center"/>
          </w:tcPr>
          <w:p w14:paraId="38132B16">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施工气候条件适宜，设备工作正常，混凝土和易性好，运送、摊铺及时，连续摊铺，振捣充分，结合面处理规范</w:t>
            </w:r>
          </w:p>
        </w:tc>
        <w:tc>
          <w:tcPr>
            <w:tcW w:w="5436" w:type="dxa"/>
            <w:noWrap w:val="0"/>
            <w:vAlign w:val="top"/>
          </w:tcPr>
          <w:p w14:paraId="3647AE0A">
            <w:pPr>
              <w:spacing w:line="320" w:lineRule="exact"/>
              <w:rPr>
                <w:rFonts w:hint="eastAsia" w:ascii="仿宋_GB2312" w:hAnsi="仿宋_GB2312" w:eastAsia="仿宋_GB2312" w:cs="仿宋_GB2312"/>
                <w:sz w:val="21"/>
                <w:szCs w:val="21"/>
              </w:rPr>
            </w:pPr>
          </w:p>
        </w:tc>
      </w:tr>
      <w:tr w14:paraId="65AF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34BBF4B2">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7F4E0A5F">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433F34F9">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养生与切缝</w:t>
            </w:r>
          </w:p>
        </w:tc>
        <w:tc>
          <w:tcPr>
            <w:tcW w:w="6720" w:type="dxa"/>
            <w:noWrap w:val="0"/>
            <w:vAlign w:val="center"/>
          </w:tcPr>
          <w:p w14:paraId="19C2B9F7">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养生及时、到位，养生方法规范，切缝及时，灌缝工艺规范</w:t>
            </w:r>
          </w:p>
        </w:tc>
        <w:tc>
          <w:tcPr>
            <w:tcW w:w="5436" w:type="dxa"/>
            <w:noWrap w:val="0"/>
            <w:vAlign w:val="top"/>
          </w:tcPr>
          <w:p w14:paraId="4874C7C3">
            <w:pPr>
              <w:spacing w:line="320" w:lineRule="exact"/>
              <w:rPr>
                <w:rFonts w:hint="eastAsia" w:ascii="仿宋_GB2312" w:hAnsi="仿宋_GB2312" w:eastAsia="仿宋_GB2312" w:cs="仿宋_GB2312"/>
                <w:sz w:val="21"/>
                <w:szCs w:val="21"/>
              </w:rPr>
            </w:pPr>
          </w:p>
        </w:tc>
      </w:tr>
      <w:tr w14:paraId="43AE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412BD482">
            <w:pPr>
              <w:spacing w:line="320" w:lineRule="exact"/>
              <w:jc w:val="center"/>
              <w:rPr>
                <w:rFonts w:hint="eastAsia" w:ascii="仿宋_GB2312" w:hAnsi="仿宋_GB2312" w:eastAsia="仿宋_GB2312" w:cs="仿宋_GB2312"/>
                <w:sz w:val="21"/>
                <w:szCs w:val="21"/>
              </w:rPr>
            </w:pPr>
          </w:p>
        </w:tc>
        <w:tc>
          <w:tcPr>
            <w:tcW w:w="645" w:type="dxa"/>
            <w:vMerge w:val="restart"/>
            <w:noWrap w:val="0"/>
            <w:vAlign w:val="center"/>
          </w:tcPr>
          <w:p w14:paraId="7C332E8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半刚性基层底基层</w:t>
            </w:r>
          </w:p>
        </w:tc>
        <w:tc>
          <w:tcPr>
            <w:tcW w:w="1315" w:type="dxa"/>
            <w:noWrap w:val="0"/>
            <w:vAlign w:val="center"/>
          </w:tcPr>
          <w:p w14:paraId="2E2D848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混合料生产</w:t>
            </w:r>
          </w:p>
        </w:tc>
        <w:tc>
          <w:tcPr>
            <w:tcW w:w="6720" w:type="dxa"/>
            <w:noWrap w:val="0"/>
            <w:vAlign w:val="center"/>
          </w:tcPr>
          <w:p w14:paraId="655E7289">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设备工作正常，材料符合要求，配合比控制满足要求</w:t>
            </w:r>
          </w:p>
        </w:tc>
        <w:tc>
          <w:tcPr>
            <w:tcW w:w="5436" w:type="dxa"/>
            <w:noWrap w:val="0"/>
            <w:vAlign w:val="top"/>
          </w:tcPr>
          <w:p w14:paraId="23AC81D0">
            <w:pPr>
              <w:spacing w:line="320" w:lineRule="exact"/>
              <w:rPr>
                <w:rFonts w:hint="eastAsia" w:ascii="仿宋_GB2312" w:hAnsi="仿宋_GB2312" w:eastAsia="仿宋_GB2312" w:cs="仿宋_GB2312"/>
                <w:sz w:val="21"/>
                <w:szCs w:val="21"/>
              </w:rPr>
            </w:pPr>
          </w:p>
        </w:tc>
      </w:tr>
      <w:tr w14:paraId="2143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1FF6FD07">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73F0C7D6">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38D181A7">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铺筑施工</w:t>
            </w:r>
          </w:p>
        </w:tc>
        <w:tc>
          <w:tcPr>
            <w:tcW w:w="6720" w:type="dxa"/>
            <w:noWrap w:val="0"/>
            <w:vAlign w:val="center"/>
          </w:tcPr>
          <w:p w14:paraId="3DB4795B">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机具设备工作正常，生产能力匹配，摊铺规范，施工条件满足要求，压实及时，压实功充足</w:t>
            </w:r>
          </w:p>
        </w:tc>
        <w:tc>
          <w:tcPr>
            <w:tcW w:w="5436" w:type="dxa"/>
            <w:noWrap w:val="0"/>
            <w:vAlign w:val="top"/>
          </w:tcPr>
          <w:p w14:paraId="22D3DF45">
            <w:pPr>
              <w:spacing w:line="320" w:lineRule="exact"/>
              <w:rPr>
                <w:rFonts w:hint="eastAsia" w:ascii="仿宋_GB2312" w:hAnsi="仿宋_GB2312" w:eastAsia="仿宋_GB2312" w:cs="仿宋_GB2312"/>
                <w:sz w:val="21"/>
                <w:szCs w:val="21"/>
              </w:rPr>
            </w:pPr>
          </w:p>
        </w:tc>
      </w:tr>
      <w:tr w14:paraId="76E6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3C02CAE8">
            <w:pPr>
              <w:spacing w:line="320" w:lineRule="exact"/>
              <w:jc w:val="center"/>
              <w:rPr>
                <w:rFonts w:hint="eastAsia" w:ascii="仿宋_GB2312" w:hAnsi="仿宋_GB2312" w:eastAsia="仿宋_GB2312" w:cs="仿宋_GB2312"/>
                <w:sz w:val="21"/>
                <w:szCs w:val="21"/>
              </w:rPr>
            </w:pPr>
          </w:p>
        </w:tc>
        <w:tc>
          <w:tcPr>
            <w:tcW w:w="645" w:type="dxa"/>
            <w:vMerge w:val="continue"/>
            <w:noWrap w:val="0"/>
            <w:vAlign w:val="center"/>
          </w:tcPr>
          <w:p w14:paraId="748A9F83">
            <w:pPr>
              <w:spacing w:line="320" w:lineRule="exact"/>
              <w:jc w:val="center"/>
              <w:rPr>
                <w:rFonts w:hint="eastAsia" w:ascii="仿宋_GB2312" w:hAnsi="仿宋_GB2312" w:eastAsia="仿宋_GB2312" w:cs="仿宋_GB2312"/>
                <w:sz w:val="21"/>
                <w:szCs w:val="21"/>
              </w:rPr>
            </w:pPr>
          </w:p>
        </w:tc>
        <w:tc>
          <w:tcPr>
            <w:tcW w:w="1315" w:type="dxa"/>
            <w:noWrap w:val="0"/>
            <w:vAlign w:val="center"/>
          </w:tcPr>
          <w:p w14:paraId="192BB4D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养生</w:t>
            </w:r>
          </w:p>
        </w:tc>
        <w:tc>
          <w:tcPr>
            <w:tcW w:w="6720" w:type="dxa"/>
            <w:noWrap w:val="0"/>
            <w:vAlign w:val="center"/>
          </w:tcPr>
          <w:p w14:paraId="58FCE5FE">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养生及时、到位，养生方法规范</w:t>
            </w:r>
          </w:p>
        </w:tc>
        <w:tc>
          <w:tcPr>
            <w:tcW w:w="5436" w:type="dxa"/>
            <w:noWrap w:val="0"/>
            <w:vAlign w:val="top"/>
          </w:tcPr>
          <w:p w14:paraId="6A3ED68B">
            <w:pPr>
              <w:spacing w:line="320" w:lineRule="exact"/>
              <w:rPr>
                <w:rFonts w:hint="eastAsia" w:ascii="仿宋_GB2312" w:hAnsi="仿宋_GB2312" w:eastAsia="仿宋_GB2312" w:cs="仿宋_GB2312"/>
                <w:sz w:val="21"/>
                <w:szCs w:val="21"/>
              </w:rPr>
            </w:pPr>
          </w:p>
        </w:tc>
      </w:tr>
      <w:tr w14:paraId="0A46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noWrap w:val="0"/>
            <w:vAlign w:val="center"/>
          </w:tcPr>
          <w:p w14:paraId="4DF995D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桥梁工程</w:t>
            </w:r>
          </w:p>
        </w:tc>
        <w:tc>
          <w:tcPr>
            <w:tcW w:w="1960" w:type="dxa"/>
            <w:gridSpan w:val="2"/>
            <w:noWrap w:val="0"/>
            <w:vAlign w:val="center"/>
          </w:tcPr>
          <w:p w14:paraId="0386F19B">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安全防护</w:t>
            </w:r>
          </w:p>
        </w:tc>
        <w:tc>
          <w:tcPr>
            <w:tcW w:w="6720" w:type="dxa"/>
            <w:noWrap w:val="0"/>
            <w:vAlign w:val="center"/>
          </w:tcPr>
          <w:p w14:paraId="612DE4C6">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个人防护用品及安全防护设施使用规范，高空作业、临边(空)作业、跨线桥施工、水上等危险作业区域对应的安全带、上下爬梯、临边防护栏、临时交安设施、救生措施和警示标志设置等符合要求</w:t>
            </w:r>
          </w:p>
        </w:tc>
        <w:tc>
          <w:tcPr>
            <w:tcW w:w="5436" w:type="dxa"/>
            <w:noWrap w:val="0"/>
            <w:vAlign w:val="top"/>
          </w:tcPr>
          <w:p w14:paraId="5B209B08">
            <w:pPr>
              <w:spacing w:line="320" w:lineRule="exact"/>
              <w:rPr>
                <w:rFonts w:hint="eastAsia" w:ascii="仿宋_GB2312" w:hAnsi="仿宋_GB2312" w:eastAsia="仿宋_GB2312" w:cs="仿宋_GB2312"/>
                <w:sz w:val="21"/>
                <w:szCs w:val="21"/>
              </w:rPr>
            </w:pPr>
          </w:p>
          <w:p w14:paraId="2B0035EA">
            <w:pPr>
              <w:spacing w:line="320" w:lineRule="exact"/>
              <w:rPr>
                <w:rFonts w:hint="eastAsia" w:ascii="仿宋_GB2312" w:hAnsi="仿宋_GB2312" w:eastAsia="仿宋_GB2312" w:cs="仿宋_GB2312"/>
                <w:sz w:val="21"/>
                <w:szCs w:val="21"/>
              </w:rPr>
            </w:pPr>
          </w:p>
        </w:tc>
      </w:tr>
      <w:tr w14:paraId="72D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24E02D60">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0A922E5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支架及脚手架</w:t>
            </w:r>
          </w:p>
        </w:tc>
        <w:tc>
          <w:tcPr>
            <w:tcW w:w="6720" w:type="dxa"/>
            <w:noWrap w:val="0"/>
            <w:vAlign w:val="center"/>
          </w:tcPr>
          <w:p w14:paraId="28B41F56">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管材有出厂合格证，架体搭设规范，按规定预压、验收，高大架体搭设和拆除按照专项施工方案实施</w:t>
            </w:r>
          </w:p>
        </w:tc>
        <w:tc>
          <w:tcPr>
            <w:tcW w:w="5436" w:type="dxa"/>
            <w:noWrap w:val="0"/>
            <w:vAlign w:val="top"/>
          </w:tcPr>
          <w:p w14:paraId="0C8AF4D4">
            <w:pPr>
              <w:spacing w:line="320" w:lineRule="exact"/>
              <w:rPr>
                <w:rFonts w:hint="eastAsia" w:ascii="仿宋_GB2312" w:hAnsi="仿宋_GB2312" w:eastAsia="仿宋_GB2312" w:cs="仿宋_GB2312"/>
                <w:sz w:val="21"/>
                <w:szCs w:val="21"/>
              </w:rPr>
            </w:pPr>
          </w:p>
        </w:tc>
      </w:tr>
      <w:tr w14:paraId="6479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46FA8C8F">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69B07103">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构件预制</w:t>
            </w:r>
          </w:p>
        </w:tc>
        <w:tc>
          <w:tcPr>
            <w:tcW w:w="6720" w:type="dxa"/>
            <w:noWrap w:val="0"/>
            <w:vAlign w:val="center"/>
          </w:tcPr>
          <w:p w14:paraId="413B0BE8">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钢筋加工安装规范，原材料及混合料质量符合要求，模板安装稳固、严密，保护层厚度控制方法得当，混凝土养生规范，预应力锚夹具符合规定，张拉及灌浆工艺规范，符合要求</w:t>
            </w:r>
          </w:p>
        </w:tc>
        <w:tc>
          <w:tcPr>
            <w:tcW w:w="5436" w:type="dxa"/>
            <w:noWrap w:val="0"/>
            <w:vAlign w:val="top"/>
          </w:tcPr>
          <w:p w14:paraId="2491CCF0">
            <w:pPr>
              <w:spacing w:line="320" w:lineRule="exact"/>
              <w:rPr>
                <w:rFonts w:hint="eastAsia" w:ascii="仿宋_GB2312" w:hAnsi="仿宋_GB2312" w:eastAsia="仿宋_GB2312" w:cs="仿宋_GB2312"/>
                <w:sz w:val="21"/>
                <w:szCs w:val="21"/>
              </w:rPr>
            </w:pPr>
          </w:p>
        </w:tc>
      </w:tr>
      <w:tr w14:paraId="4BDA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5" w:type="dxa"/>
            <w:vMerge w:val="continue"/>
            <w:noWrap w:val="0"/>
            <w:vAlign w:val="center"/>
          </w:tcPr>
          <w:p w14:paraId="4192119B">
            <w:pPr>
              <w:spacing w:line="320" w:lineRule="exact"/>
              <w:jc w:val="center"/>
              <w:rPr>
                <w:rFonts w:hint="eastAsia" w:ascii="仿宋_GB2312" w:hAnsi="仿宋_GB2312" w:eastAsia="仿宋_GB2312" w:cs="仿宋_GB2312"/>
                <w:sz w:val="21"/>
                <w:szCs w:val="21"/>
              </w:rPr>
            </w:pPr>
          </w:p>
        </w:tc>
        <w:tc>
          <w:tcPr>
            <w:tcW w:w="1960" w:type="dxa"/>
            <w:gridSpan w:val="2"/>
            <w:vMerge w:val="restart"/>
            <w:noWrap w:val="0"/>
            <w:vAlign w:val="center"/>
          </w:tcPr>
          <w:p w14:paraId="283FC6B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下部结构施工</w:t>
            </w:r>
          </w:p>
        </w:tc>
        <w:tc>
          <w:tcPr>
            <w:tcW w:w="6720" w:type="dxa"/>
            <w:noWrap w:val="0"/>
            <w:vAlign w:val="center"/>
          </w:tcPr>
          <w:p w14:paraId="5B626BB5">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开挖、警示标志设置及施工安全防护符合规定，回填及时，扩大基础、桩基础周边防护、孔内通风符合要求，深度５米以上基坑应按专项设计实施支护，桩基成孔记录完整，按规定检测桩身完整性，基础、墩台、盖梁等混凝土浇筑规范</w:t>
            </w:r>
          </w:p>
        </w:tc>
        <w:tc>
          <w:tcPr>
            <w:tcW w:w="5436" w:type="dxa"/>
            <w:noWrap w:val="0"/>
            <w:vAlign w:val="top"/>
          </w:tcPr>
          <w:p w14:paraId="62F1C8C1">
            <w:pPr>
              <w:spacing w:line="320" w:lineRule="exact"/>
              <w:rPr>
                <w:rFonts w:hint="eastAsia" w:ascii="仿宋_GB2312" w:hAnsi="仿宋_GB2312" w:eastAsia="仿宋_GB2312" w:cs="仿宋_GB2312"/>
                <w:sz w:val="21"/>
                <w:szCs w:val="21"/>
              </w:rPr>
            </w:pPr>
          </w:p>
        </w:tc>
      </w:tr>
      <w:tr w14:paraId="71DF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5" w:type="dxa"/>
            <w:vMerge w:val="continue"/>
            <w:noWrap w:val="0"/>
            <w:vAlign w:val="center"/>
          </w:tcPr>
          <w:p w14:paraId="4FB45724">
            <w:pPr>
              <w:spacing w:line="320" w:lineRule="exact"/>
              <w:jc w:val="center"/>
              <w:rPr>
                <w:rFonts w:hint="eastAsia" w:ascii="仿宋_GB2312" w:hAnsi="仿宋_GB2312" w:eastAsia="仿宋_GB2312" w:cs="仿宋_GB2312"/>
                <w:sz w:val="21"/>
                <w:szCs w:val="21"/>
              </w:rPr>
            </w:pPr>
          </w:p>
        </w:tc>
        <w:tc>
          <w:tcPr>
            <w:tcW w:w="1960" w:type="dxa"/>
            <w:gridSpan w:val="2"/>
            <w:vMerge w:val="continue"/>
            <w:noWrap w:val="0"/>
            <w:vAlign w:val="center"/>
          </w:tcPr>
          <w:p w14:paraId="2950ABFD">
            <w:pPr>
              <w:spacing w:line="320" w:lineRule="exact"/>
              <w:jc w:val="center"/>
              <w:rPr>
                <w:rFonts w:hint="eastAsia" w:ascii="仿宋_GB2312" w:hAnsi="仿宋_GB2312" w:eastAsia="仿宋_GB2312" w:cs="仿宋_GB2312"/>
                <w:sz w:val="21"/>
                <w:szCs w:val="21"/>
              </w:rPr>
            </w:pPr>
          </w:p>
        </w:tc>
        <w:tc>
          <w:tcPr>
            <w:tcW w:w="6720" w:type="dxa"/>
            <w:noWrap w:val="0"/>
            <w:vAlign w:val="center"/>
          </w:tcPr>
          <w:p w14:paraId="1BDDC121">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高空墩柱钢筋绑扎应设置作业平台，模板应通过验算并紧固，混凝土浇筑速度应满足规范要求</w:t>
            </w:r>
          </w:p>
        </w:tc>
        <w:tc>
          <w:tcPr>
            <w:tcW w:w="5436" w:type="dxa"/>
            <w:noWrap w:val="0"/>
            <w:vAlign w:val="top"/>
          </w:tcPr>
          <w:p w14:paraId="2F5D6F6A">
            <w:pPr>
              <w:spacing w:line="320" w:lineRule="exact"/>
              <w:rPr>
                <w:rFonts w:hint="eastAsia" w:ascii="仿宋_GB2312" w:hAnsi="仿宋_GB2312" w:eastAsia="仿宋_GB2312" w:cs="仿宋_GB2312"/>
                <w:sz w:val="21"/>
                <w:szCs w:val="21"/>
              </w:rPr>
            </w:pPr>
          </w:p>
        </w:tc>
      </w:tr>
      <w:tr w14:paraId="5AC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23A71A4D">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1E48031D">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桥面系施工</w:t>
            </w:r>
          </w:p>
        </w:tc>
        <w:tc>
          <w:tcPr>
            <w:tcW w:w="6720" w:type="dxa"/>
            <w:noWrap w:val="0"/>
            <w:vAlign w:val="center"/>
          </w:tcPr>
          <w:p w14:paraId="08FAC42F">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混凝土防撞护栏钢筋绑扎与浇筑作业规范，桥面防水处理有效，混凝土铺装施工及养生规范</w:t>
            </w:r>
          </w:p>
        </w:tc>
        <w:tc>
          <w:tcPr>
            <w:tcW w:w="5436" w:type="dxa"/>
            <w:noWrap w:val="0"/>
            <w:vAlign w:val="top"/>
          </w:tcPr>
          <w:p w14:paraId="36664515">
            <w:pPr>
              <w:spacing w:line="320" w:lineRule="exact"/>
              <w:rPr>
                <w:rFonts w:hint="eastAsia" w:ascii="仿宋_GB2312" w:hAnsi="仿宋_GB2312" w:eastAsia="仿宋_GB2312" w:cs="仿宋_GB2312"/>
                <w:sz w:val="21"/>
                <w:szCs w:val="21"/>
              </w:rPr>
            </w:pPr>
          </w:p>
        </w:tc>
      </w:tr>
      <w:tr w14:paraId="085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04A79FE1">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47E2DBAC">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支座及伸缩缝</w:t>
            </w:r>
          </w:p>
          <w:p w14:paraId="29D3A970">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w:t>
            </w:r>
          </w:p>
        </w:tc>
        <w:tc>
          <w:tcPr>
            <w:tcW w:w="6720" w:type="dxa"/>
            <w:noWrap w:val="0"/>
            <w:vAlign w:val="center"/>
          </w:tcPr>
          <w:p w14:paraId="4912B639">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支座、伸缩缝规格满足规范或设计要求，支座垫石混凝土平整密实，支座位置准确，安装规范，伸缩缝安装牢固，稳固混凝土密实、平整</w:t>
            </w:r>
          </w:p>
        </w:tc>
        <w:tc>
          <w:tcPr>
            <w:tcW w:w="5436" w:type="dxa"/>
            <w:noWrap w:val="0"/>
            <w:vAlign w:val="top"/>
          </w:tcPr>
          <w:p w14:paraId="051735FD">
            <w:pPr>
              <w:spacing w:line="320" w:lineRule="exact"/>
              <w:rPr>
                <w:rFonts w:hint="eastAsia" w:ascii="仿宋_GB2312" w:hAnsi="仿宋_GB2312" w:eastAsia="仿宋_GB2312" w:cs="仿宋_GB2312"/>
                <w:sz w:val="21"/>
                <w:szCs w:val="21"/>
              </w:rPr>
            </w:pPr>
          </w:p>
          <w:p w14:paraId="3BFB141D">
            <w:pPr>
              <w:spacing w:line="320" w:lineRule="exact"/>
              <w:rPr>
                <w:rFonts w:hint="eastAsia" w:ascii="仿宋_GB2312" w:hAnsi="仿宋_GB2312" w:eastAsia="仿宋_GB2312" w:cs="仿宋_GB2312"/>
                <w:sz w:val="21"/>
                <w:szCs w:val="21"/>
              </w:rPr>
            </w:pPr>
          </w:p>
        </w:tc>
      </w:tr>
      <w:tr w14:paraId="61A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095" w:type="dxa"/>
            <w:vMerge w:val="continue"/>
            <w:noWrap w:val="0"/>
            <w:vAlign w:val="center"/>
          </w:tcPr>
          <w:p w14:paraId="2B4D02C5">
            <w:pPr>
              <w:spacing w:line="320" w:lineRule="exact"/>
              <w:jc w:val="center"/>
              <w:rPr>
                <w:rFonts w:hint="eastAsia" w:ascii="仿宋_GB2312" w:hAnsi="仿宋_GB2312" w:eastAsia="仿宋_GB2312" w:cs="仿宋_GB2312"/>
                <w:sz w:val="21"/>
                <w:szCs w:val="21"/>
              </w:rPr>
            </w:pPr>
          </w:p>
        </w:tc>
        <w:tc>
          <w:tcPr>
            <w:tcW w:w="1960" w:type="dxa"/>
            <w:gridSpan w:val="2"/>
            <w:vMerge w:val="restart"/>
            <w:noWrap w:val="0"/>
            <w:vAlign w:val="center"/>
          </w:tcPr>
          <w:p w14:paraId="6D6B472B">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预制梁施工</w:t>
            </w:r>
          </w:p>
        </w:tc>
        <w:tc>
          <w:tcPr>
            <w:tcW w:w="6720" w:type="dxa"/>
            <w:noWrap w:val="0"/>
            <w:vAlign w:val="center"/>
          </w:tcPr>
          <w:p w14:paraId="71775F2F">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预留钢筋规整，横向联系可靠、混凝土密实，外观无过量气泡、水纹和色差，负弯矩区预应力施工规范</w:t>
            </w:r>
          </w:p>
        </w:tc>
        <w:tc>
          <w:tcPr>
            <w:tcW w:w="5436" w:type="dxa"/>
            <w:noWrap w:val="0"/>
            <w:vAlign w:val="top"/>
          </w:tcPr>
          <w:p w14:paraId="197F8F21">
            <w:pPr>
              <w:spacing w:line="320" w:lineRule="exact"/>
              <w:rPr>
                <w:rFonts w:hint="eastAsia" w:ascii="仿宋_GB2312" w:hAnsi="仿宋_GB2312" w:eastAsia="仿宋_GB2312" w:cs="仿宋_GB2312"/>
                <w:sz w:val="21"/>
                <w:szCs w:val="21"/>
              </w:rPr>
            </w:pPr>
          </w:p>
          <w:p w14:paraId="7FBB121D">
            <w:pPr>
              <w:spacing w:line="320" w:lineRule="exact"/>
              <w:rPr>
                <w:rFonts w:hint="eastAsia" w:ascii="仿宋_GB2312" w:hAnsi="仿宋_GB2312" w:eastAsia="仿宋_GB2312" w:cs="仿宋_GB2312"/>
                <w:sz w:val="21"/>
                <w:szCs w:val="21"/>
              </w:rPr>
            </w:pPr>
          </w:p>
        </w:tc>
      </w:tr>
      <w:tr w14:paraId="01F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095" w:type="dxa"/>
            <w:vMerge w:val="continue"/>
            <w:noWrap w:val="0"/>
            <w:vAlign w:val="center"/>
          </w:tcPr>
          <w:p w14:paraId="426476B7">
            <w:pPr>
              <w:spacing w:line="320" w:lineRule="exact"/>
              <w:jc w:val="center"/>
              <w:rPr>
                <w:rFonts w:hint="eastAsia" w:ascii="仿宋_GB2312" w:hAnsi="仿宋_GB2312" w:eastAsia="仿宋_GB2312" w:cs="仿宋_GB2312"/>
                <w:sz w:val="21"/>
                <w:szCs w:val="21"/>
              </w:rPr>
            </w:pPr>
          </w:p>
        </w:tc>
        <w:tc>
          <w:tcPr>
            <w:tcW w:w="1960" w:type="dxa"/>
            <w:gridSpan w:val="2"/>
            <w:vMerge w:val="continue"/>
            <w:noWrap w:val="0"/>
            <w:vAlign w:val="center"/>
          </w:tcPr>
          <w:p w14:paraId="3498E0BF">
            <w:pPr>
              <w:spacing w:line="320" w:lineRule="exact"/>
              <w:jc w:val="center"/>
              <w:rPr>
                <w:rFonts w:hint="eastAsia" w:ascii="仿宋_GB2312" w:hAnsi="仿宋_GB2312" w:eastAsia="仿宋_GB2312" w:cs="仿宋_GB2312"/>
                <w:sz w:val="21"/>
                <w:szCs w:val="21"/>
              </w:rPr>
            </w:pPr>
          </w:p>
        </w:tc>
        <w:tc>
          <w:tcPr>
            <w:tcW w:w="6720" w:type="dxa"/>
            <w:noWrap w:val="0"/>
            <w:vAlign w:val="center"/>
          </w:tcPr>
          <w:p w14:paraId="64830AA3">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架桥机、履带式起重机等特种设备取得使用证书、人员具有相应证书</w:t>
            </w:r>
          </w:p>
        </w:tc>
        <w:tc>
          <w:tcPr>
            <w:tcW w:w="5436" w:type="dxa"/>
            <w:noWrap w:val="0"/>
            <w:vAlign w:val="top"/>
          </w:tcPr>
          <w:p w14:paraId="0DEFA255">
            <w:pPr>
              <w:spacing w:line="320" w:lineRule="exact"/>
              <w:rPr>
                <w:rFonts w:hint="eastAsia" w:ascii="仿宋_GB2312" w:hAnsi="仿宋_GB2312" w:eastAsia="仿宋_GB2312" w:cs="仿宋_GB2312"/>
                <w:sz w:val="21"/>
                <w:szCs w:val="21"/>
              </w:rPr>
            </w:pPr>
          </w:p>
        </w:tc>
      </w:tr>
      <w:tr w14:paraId="7170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57F6F987">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3B561E13">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现浇梁施工</w:t>
            </w:r>
          </w:p>
        </w:tc>
        <w:tc>
          <w:tcPr>
            <w:tcW w:w="6720" w:type="dxa"/>
            <w:noWrap w:val="0"/>
            <w:vAlign w:val="center"/>
          </w:tcPr>
          <w:p w14:paraId="73F8D889">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原材料及混合料质量符合要求，钢筋设置符合设计要求，安装规范，混凝土配合比满足要求，施工、养生规范，按规定埋设预埋件</w:t>
            </w:r>
          </w:p>
        </w:tc>
        <w:tc>
          <w:tcPr>
            <w:tcW w:w="5436" w:type="dxa"/>
            <w:noWrap w:val="0"/>
            <w:vAlign w:val="top"/>
          </w:tcPr>
          <w:p w14:paraId="0C2C2855">
            <w:pPr>
              <w:spacing w:line="320" w:lineRule="exact"/>
              <w:rPr>
                <w:rFonts w:hint="eastAsia" w:ascii="仿宋_GB2312" w:hAnsi="仿宋_GB2312" w:eastAsia="仿宋_GB2312" w:cs="仿宋_GB2312"/>
                <w:sz w:val="21"/>
                <w:szCs w:val="21"/>
              </w:rPr>
            </w:pPr>
          </w:p>
          <w:p w14:paraId="73759D74">
            <w:pPr>
              <w:spacing w:line="320" w:lineRule="exact"/>
              <w:rPr>
                <w:rFonts w:hint="eastAsia" w:ascii="仿宋_GB2312" w:hAnsi="仿宋_GB2312" w:eastAsia="仿宋_GB2312" w:cs="仿宋_GB2312"/>
                <w:sz w:val="21"/>
                <w:szCs w:val="21"/>
              </w:rPr>
            </w:pPr>
          </w:p>
        </w:tc>
      </w:tr>
      <w:tr w14:paraId="44F4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7AA1A56F">
            <w:pPr>
              <w:spacing w:line="320" w:lineRule="exact"/>
              <w:jc w:val="center"/>
              <w:rPr>
                <w:rFonts w:hint="eastAsia" w:ascii="仿宋_GB2312" w:hAnsi="仿宋_GB2312" w:eastAsia="仿宋_GB2312" w:cs="仿宋_GB2312"/>
                <w:sz w:val="21"/>
                <w:szCs w:val="21"/>
              </w:rPr>
            </w:pPr>
          </w:p>
        </w:tc>
        <w:tc>
          <w:tcPr>
            <w:tcW w:w="1960" w:type="dxa"/>
            <w:gridSpan w:val="2"/>
            <w:noWrap w:val="0"/>
            <w:vAlign w:val="center"/>
          </w:tcPr>
          <w:p w14:paraId="7D2D9A4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钢结构施工</w:t>
            </w:r>
          </w:p>
        </w:tc>
        <w:tc>
          <w:tcPr>
            <w:tcW w:w="6720" w:type="dxa"/>
            <w:noWrap w:val="0"/>
            <w:vAlign w:val="center"/>
          </w:tcPr>
          <w:p w14:paraId="02679047">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钢梁安装焊缝进行焊接工艺评定，评定结果符合要求，涂装工艺和机械设备满足要求，管控措施到位，漆膜涂层表面平整、均匀，无明显漏涂、起泡、裂纹、返锈等病害</w:t>
            </w:r>
          </w:p>
        </w:tc>
        <w:tc>
          <w:tcPr>
            <w:tcW w:w="5436" w:type="dxa"/>
            <w:noWrap w:val="0"/>
            <w:vAlign w:val="top"/>
          </w:tcPr>
          <w:p w14:paraId="1F0FB88C">
            <w:pPr>
              <w:spacing w:line="320" w:lineRule="exact"/>
              <w:rPr>
                <w:rFonts w:hint="eastAsia" w:ascii="仿宋_GB2312" w:hAnsi="仿宋_GB2312" w:eastAsia="仿宋_GB2312" w:cs="仿宋_GB2312"/>
                <w:sz w:val="21"/>
                <w:szCs w:val="21"/>
              </w:rPr>
            </w:pPr>
          </w:p>
          <w:p w14:paraId="0C060DF7">
            <w:pPr>
              <w:spacing w:line="320" w:lineRule="exact"/>
              <w:rPr>
                <w:rFonts w:hint="eastAsia" w:ascii="仿宋_GB2312" w:hAnsi="仿宋_GB2312" w:eastAsia="仿宋_GB2312" w:cs="仿宋_GB2312"/>
                <w:sz w:val="21"/>
                <w:szCs w:val="21"/>
              </w:rPr>
            </w:pPr>
          </w:p>
          <w:p w14:paraId="7F23FFE3">
            <w:pPr>
              <w:spacing w:line="320" w:lineRule="exact"/>
              <w:rPr>
                <w:rFonts w:hint="eastAsia" w:ascii="仿宋_GB2312" w:hAnsi="仿宋_GB2312" w:eastAsia="仿宋_GB2312" w:cs="仿宋_GB2312"/>
                <w:sz w:val="21"/>
                <w:szCs w:val="21"/>
              </w:rPr>
            </w:pPr>
          </w:p>
        </w:tc>
      </w:tr>
      <w:tr w14:paraId="5FF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noWrap w:val="0"/>
            <w:vAlign w:val="center"/>
          </w:tcPr>
          <w:p w14:paraId="6F2CB644">
            <w:pPr>
              <w:spacing w:line="32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大气污染防治</w:t>
            </w:r>
          </w:p>
        </w:tc>
        <w:tc>
          <w:tcPr>
            <w:tcW w:w="1960" w:type="dxa"/>
            <w:gridSpan w:val="2"/>
            <w:noWrap w:val="0"/>
            <w:vAlign w:val="center"/>
          </w:tcPr>
          <w:p w14:paraId="060D425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施工现场扬尘管控</w:t>
            </w:r>
          </w:p>
        </w:tc>
        <w:tc>
          <w:tcPr>
            <w:tcW w:w="6720" w:type="dxa"/>
            <w:noWrap w:val="0"/>
            <w:vAlign w:val="center"/>
          </w:tcPr>
          <w:p w14:paraId="7E88AA5B">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施工区域围挡封闭、裸土全覆盖、物料堆场密闭或苫盖；施工便道硬化、洒水抑尘（冰冻期除外），出入口设车辆冲洗设施；建筑垃圾及时清运，运输车辆密闭、不抛洒，带泥上路零容忍；高温、大风、重污染天气加密保洁、增加抑尘措施。</w:t>
            </w:r>
          </w:p>
        </w:tc>
        <w:tc>
          <w:tcPr>
            <w:tcW w:w="5436" w:type="dxa"/>
            <w:noWrap w:val="0"/>
            <w:vAlign w:val="top"/>
          </w:tcPr>
          <w:p w14:paraId="5D48196E">
            <w:pPr>
              <w:spacing w:line="320" w:lineRule="exact"/>
              <w:rPr>
                <w:rFonts w:hint="eastAsia" w:ascii="仿宋_GB2312" w:hAnsi="仿宋_GB2312" w:eastAsia="仿宋_GB2312" w:cs="仿宋_GB2312"/>
                <w:sz w:val="21"/>
                <w:szCs w:val="21"/>
              </w:rPr>
            </w:pPr>
          </w:p>
        </w:tc>
      </w:tr>
      <w:tr w14:paraId="6391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noWrap w:val="0"/>
            <w:vAlign w:val="center"/>
          </w:tcPr>
          <w:p w14:paraId="1A5E8534">
            <w:pPr>
              <w:spacing w:line="320" w:lineRule="exact"/>
              <w:jc w:val="center"/>
              <w:rPr>
                <w:rFonts w:hint="eastAsia" w:ascii="仿宋_GB2312" w:hAnsi="仿宋_GB2312" w:eastAsia="仿宋_GB2312" w:cs="仿宋_GB2312"/>
                <w:sz w:val="21"/>
                <w:szCs w:val="21"/>
                <w:lang w:eastAsia="zh-CN"/>
              </w:rPr>
            </w:pPr>
          </w:p>
        </w:tc>
        <w:tc>
          <w:tcPr>
            <w:tcW w:w="1960" w:type="dxa"/>
            <w:gridSpan w:val="2"/>
            <w:noWrap w:val="0"/>
            <w:vAlign w:val="center"/>
          </w:tcPr>
          <w:p w14:paraId="1B7D2A2A">
            <w:pPr>
              <w:spacing w:line="3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非道路移动机械现场管理</w:t>
            </w:r>
          </w:p>
        </w:tc>
        <w:tc>
          <w:tcPr>
            <w:tcW w:w="6720" w:type="dxa"/>
            <w:noWrap w:val="0"/>
            <w:vAlign w:val="center"/>
          </w:tcPr>
          <w:p w14:paraId="61DB0B72">
            <w:pPr>
              <w:spacing w:line="3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现场机械均张贴生态环境编码，台账可查；机械排放达标、无冒黑烟，操作人员持证上岗；重污染天气按要求停用部分高排放机械；维修保养到位，无违规改装、篡改排放装置行为。</w:t>
            </w:r>
          </w:p>
        </w:tc>
        <w:tc>
          <w:tcPr>
            <w:tcW w:w="5436" w:type="dxa"/>
            <w:noWrap w:val="0"/>
            <w:vAlign w:val="top"/>
          </w:tcPr>
          <w:p w14:paraId="37AD6918">
            <w:pPr>
              <w:spacing w:line="320" w:lineRule="exact"/>
              <w:rPr>
                <w:rFonts w:hint="eastAsia" w:ascii="仿宋_GB2312" w:hAnsi="仿宋_GB2312" w:eastAsia="仿宋_GB2312" w:cs="仿宋_GB2312"/>
                <w:sz w:val="21"/>
                <w:szCs w:val="21"/>
              </w:rPr>
            </w:pPr>
          </w:p>
        </w:tc>
      </w:tr>
    </w:tbl>
    <w:p w14:paraId="6E2D0173">
      <w:pPr>
        <w:adjustRightInd w:val="0"/>
        <w:snapToGrid w:val="0"/>
        <w:ind w:right="48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注：本次检查</w:t>
      </w:r>
      <w:r>
        <w:rPr>
          <w:rFonts w:hint="eastAsia" w:hAnsi="仿宋_GB2312" w:cs="仿宋_GB2312"/>
          <w:sz w:val="21"/>
          <w:szCs w:val="21"/>
          <w:lang w:val="en-US" w:eastAsia="zh-CN"/>
        </w:rPr>
        <w:t>内容</w:t>
      </w:r>
      <w:r>
        <w:rPr>
          <w:rFonts w:hint="eastAsia" w:ascii="仿宋_GB2312" w:hAnsi="仿宋_GB2312" w:eastAsia="仿宋_GB2312" w:cs="仿宋_GB2312"/>
          <w:sz w:val="21"/>
          <w:szCs w:val="21"/>
          <w:lang w:val="en-US" w:eastAsia="zh-CN"/>
        </w:rPr>
        <w:t>包含但不限于本表及《</w:t>
      </w:r>
      <w:r>
        <w:rPr>
          <w:rFonts w:hint="eastAsia" w:ascii="仿宋_GB2312" w:hAnsi="仿宋_GB2312" w:eastAsia="仿宋_GB2312" w:cs="仿宋_GB2312"/>
          <w:sz w:val="21"/>
          <w:szCs w:val="21"/>
          <w:lang w:eastAsia="zh-CN"/>
        </w:rPr>
        <w:t>河北省交通运输综合行政执法事项指导清单</w:t>
      </w:r>
      <w:r>
        <w:rPr>
          <w:rFonts w:hint="eastAsia" w:ascii="仿宋_GB2312" w:hAnsi="仿宋_GB2312" w:eastAsia="仿宋_GB2312" w:cs="仿宋_GB2312"/>
          <w:sz w:val="21"/>
          <w:szCs w:val="21"/>
          <w:lang w:val="en-US" w:eastAsia="zh-CN"/>
        </w:rPr>
        <w:t>》</w:t>
      </w:r>
      <w:r>
        <w:rPr>
          <w:rFonts w:hint="eastAsia" w:hAnsi="仿宋_GB2312" w:cs="仿宋_GB2312"/>
          <w:sz w:val="21"/>
          <w:szCs w:val="21"/>
          <w:lang w:val="en-US" w:eastAsia="zh-CN"/>
        </w:rPr>
        <w:t>事项。</w:t>
      </w:r>
    </w:p>
    <w:p w14:paraId="69578184">
      <w:pPr>
        <w:spacing w:line="320" w:lineRule="exact"/>
        <w:jc w:val="left"/>
        <w:rPr>
          <w:rFonts w:ascii="Calibri" w:hAnsi="Calibri" w:eastAsia="宋体"/>
          <w:sz w:val="28"/>
          <w:szCs w:val="28"/>
        </w:rPr>
      </w:pPr>
    </w:p>
    <w:p w14:paraId="069B0665">
      <w:pPr>
        <w:spacing w:line="600" w:lineRule="exact"/>
        <w:rPr>
          <w:rFonts w:hint="eastAsia" w:ascii="仿宋_GB2312" w:hAnsi="仿宋"/>
          <w:bCs/>
          <w:sz w:val="28"/>
          <w:szCs w:val="28"/>
        </w:rPr>
        <w:sectPr>
          <w:headerReference r:id="rId3" w:type="default"/>
          <w:footerReference r:id="rId4" w:type="default"/>
          <w:pgSz w:w="16838" w:h="11906" w:orient="landscape"/>
          <w:pgMar w:top="1587" w:right="2098" w:bottom="1474" w:left="1984" w:header="851" w:footer="992" w:gutter="0"/>
          <w:pgNumType w:fmt="numberInDash"/>
          <w:cols w:space="0" w:num="1"/>
          <w:rtlGutter w:val="0"/>
          <w:docGrid w:type="lines" w:linePitch="312" w:charSpace="0"/>
        </w:sectPr>
      </w:pPr>
      <w:r>
        <w:rPr>
          <w:rFonts w:hint="eastAsia" w:ascii="仿宋_GB2312" w:hAnsi="仿宋_GB2312" w:eastAsia="仿宋_GB2312" w:cs="仿宋_GB2312"/>
          <w:sz w:val="30"/>
          <w:szCs w:val="30"/>
        </w:rPr>
        <w:t xml:space="preserve">受检单位签字：                        检查人员：        </w:t>
      </w:r>
    </w:p>
    <w:p w14:paraId="566B1258">
      <w:pPr>
        <w:spacing w:line="600" w:lineRule="exact"/>
        <w:rPr>
          <w:rFonts w:hint="default" w:ascii="仿宋_GB2312" w:hAnsi="仿宋_GB2312" w:eastAsia="仿宋_GB2312" w:cs="仿宋_GB2312"/>
          <w:b w:val="0"/>
          <w:i w:val="0"/>
          <w:caps w:val="0"/>
          <w:spacing w:val="0"/>
          <w:w w:val="100"/>
          <w:sz w:val="32"/>
          <w:szCs w:val="32"/>
          <w:lang w:val="en-US" w:eastAsia="zh-CN"/>
        </w:rPr>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宋体-18030">
    <w:altName w:val="微软雅黑"/>
    <w:panose1 w:val="00000000000000000000"/>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ECFF">
    <w:pPr>
      <w:pStyle w:val="9"/>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5A9C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B5A9C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534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Y2VlMTkyZGNjZWFkODNmMWNlYmNjOWY0MGI0OTEifQ=="/>
  </w:docVars>
  <w:rsids>
    <w:rsidRoot w:val="00172A27"/>
    <w:rsid w:val="00984E50"/>
    <w:rsid w:val="022463F2"/>
    <w:rsid w:val="026A3D04"/>
    <w:rsid w:val="03753F28"/>
    <w:rsid w:val="03DD268F"/>
    <w:rsid w:val="053766EF"/>
    <w:rsid w:val="053B70A1"/>
    <w:rsid w:val="05463717"/>
    <w:rsid w:val="05BE0AEC"/>
    <w:rsid w:val="06295C4A"/>
    <w:rsid w:val="0683733C"/>
    <w:rsid w:val="07A15D7B"/>
    <w:rsid w:val="09C106AA"/>
    <w:rsid w:val="0B6663E3"/>
    <w:rsid w:val="0B7F172C"/>
    <w:rsid w:val="0B845015"/>
    <w:rsid w:val="0BC656E9"/>
    <w:rsid w:val="0C79176A"/>
    <w:rsid w:val="0DDE1EED"/>
    <w:rsid w:val="0EFC5BAD"/>
    <w:rsid w:val="0F58303A"/>
    <w:rsid w:val="100A7B3A"/>
    <w:rsid w:val="10BE4455"/>
    <w:rsid w:val="11A025A1"/>
    <w:rsid w:val="11FD1504"/>
    <w:rsid w:val="11FD1675"/>
    <w:rsid w:val="12344FEB"/>
    <w:rsid w:val="1295180B"/>
    <w:rsid w:val="12956BC6"/>
    <w:rsid w:val="14297670"/>
    <w:rsid w:val="14735C67"/>
    <w:rsid w:val="15183A88"/>
    <w:rsid w:val="152B4BDD"/>
    <w:rsid w:val="15595889"/>
    <w:rsid w:val="1611368A"/>
    <w:rsid w:val="16B918D6"/>
    <w:rsid w:val="18FD340F"/>
    <w:rsid w:val="1AC42EAF"/>
    <w:rsid w:val="1AE235A2"/>
    <w:rsid w:val="1B3B7780"/>
    <w:rsid w:val="1D5907B5"/>
    <w:rsid w:val="1D911327"/>
    <w:rsid w:val="1D955DEC"/>
    <w:rsid w:val="1E2B2604"/>
    <w:rsid w:val="1EF31A29"/>
    <w:rsid w:val="1F6B7C4E"/>
    <w:rsid w:val="200A3A07"/>
    <w:rsid w:val="20262C63"/>
    <w:rsid w:val="2049629F"/>
    <w:rsid w:val="207109C7"/>
    <w:rsid w:val="22091974"/>
    <w:rsid w:val="22D42434"/>
    <w:rsid w:val="2301149D"/>
    <w:rsid w:val="23781F9F"/>
    <w:rsid w:val="23802703"/>
    <w:rsid w:val="23DC3289"/>
    <w:rsid w:val="24863D1D"/>
    <w:rsid w:val="248B12BB"/>
    <w:rsid w:val="25630011"/>
    <w:rsid w:val="27086F6F"/>
    <w:rsid w:val="27EF30F6"/>
    <w:rsid w:val="27F73C97"/>
    <w:rsid w:val="2934459C"/>
    <w:rsid w:val="2A1568CB"/>
    <w:rsid w:val="2A5A1A2F"/>
    <w:rsid w:val="2BA71C16"/>
    <w:rsid w:val="2C9F1142"/>
    <w:rsid w:val="2D20431C"/>
    <w:rsid w:val="2DD751CB"/>
    <w:rsid w:val="2E3428C0"/>
    <w:rsid w:val="2E5C2E6E"/>
    <w:rsid w:val="2EA2309A"/>
    <w:rsid w:val="2EF61260"/>
    <w:rsid w:val="2F660E10"/>
    <w:rsid w:val="330111BC"/>
    <w:rsid w:val="341340DE"/>
    <w:rsid w:val="349D3FC6"/>
    <w:rsid w:val="35E11879"/>
    <w:rsid w:val="36D86369"/>
    <w:rsid w:val="37517B17"/>
    <w:rsid w:val="3803605B"/>
    <w:rsid w:val="3814248D"/>
    <w:rsid w:val="38733938"/>
    <w:rsid w:val="3A852292"/>
    <w:rsid w:val="3B2A59A9"/>
    <w:rsid w:val="3B936CF5"/>
    <w:rsid w:val="3D751F42"/>
    <w:rsid w:val="3DF125C3"/>
    <w:rsid w:val="3E0B08DA"/>
    <w:rsid w:val="3F4525AD"/>
    <w:rsid w:val="4086676D"/>
    <w:rsid w:val="410F7F13"/>
    <w:rsid w:val="41E6662C"/>
    <w:rsid w:val="425542B1"/>
    <w:rsid w:val="42C43643"/>
    <w:rsid w:val="43B16364"/>
    <w:rsid w:val="43F568DE"/>
    <w:rsid w:val="45462836"/>
    <w:rsid w:val="47C64D76"/>
    <w:rsid w:val="47DC05E5"/>
    <w:rsid w:val="48BE26C3"/>
    <w:rsid w:val="4B3323B3"/>
    <w:rsid w:val="4B5F494B"/>
    <w:rsid w:val="50263324"/>
    <w:rsid w:val="50592DA2"/>
    <w:rsid w:val="50727F0A"/>
    <w:rsid w:val="50B057F0"/>
    <w:rsid w:val="51F50086"/>
    <w:rsid w:val="52484B09"/>
    <w:rsid w:val="52590A6C"/>
    <w:rsid w:val="52995311"/>
    <w:rsid w:val="52B470CF"/>
    <w:rsid w:val="531639E1"/>
    <w:rsid w:val="5670465C"/>
    <w:rsid w:val="569C31FF"/>
    <w:rsid w:val="57436CA2"/>
    <w:rsid w:val="578D08E2"/>
    <w:rsid w:val="5797707A"/>
    <w:rsid w:val="5870587E"/>
    <w:rsid w:val="58A04049"/>
    <w:rsid w:val="59505749"/>
    <w:rsid w:val="5A1564CD"/>
    <w:rsid w:val="5A66205E"/>
    <w:rsid w:val="5A8648AB"/>
    <w:rsid w:val="5BB449BC"/>
    <w:rsid w:val="5D73594E"/>
    <w:rsid w:val="5DD50A81"/>
    <w:rsid w:val="5DE7167F"/>
    <w:rsid w:val="5F902F55"/>
    <w:rsid w:val="5FDA08D0"/>
    <w:rsid w:val="606359D8"/>
    <w:rsid w:val="626B2D43"/>
    <w:rsid w:val="62A20EC5"/>
    <w:rsid w:val="639D2ECB"/>
    <w:rsid w:val="646627A3"/>
    <w:rsid w:val="6558109D"/>
    <w:rsid w:val="65D86428"/>
    <w:rsid w:val="66BA646F"/>
    <w:rsid w:val="68E213C9"/>
    <w:rsid w:val="6916045B"/>
    <w:rsid w:val="6A9A0A17"/>
    <w:rsid w:val="6BF96BBC"/>
    <w:rsid w:val="6CAA294A"/>
    <w:rsid w:val="6E7F04EB"/>
    <w:rsid w:val="6FA153E4"/>
    <w:rsid w:val="707A7B96"/>
    <w:rsid w:val="71271379"/>
    <w:rsid w:val="71C177ED"/>
    <w:rsid w:val="7232765A"/>
    <w:rsid w:val="72861D58"/>
    <w:rsid w:val="729C4273"/>
    <w:rsid w:val="72B04184"/>
    <w:rsid w:val="74AF4CFD"/>
    <w:rsid w:val="77093BD7"/>
    <w:rsid w:val="771768F4"/>
    <w:rsid w:val="774B06E8"/>
    <w:rsid w:val="779006EB"/>
    <w:rsid w:val="78473FEE"/>
    <w:rsid w:val="798715FB"/>
    <w:rsid w:val="7B7113F0"/>
    <w:rsid w:val="7B815C12"/>
    <w:rsid w:val="7F8A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firstLineChars="200"/>
    </w:pPr>
    <w:rPr>
      <w:rFonts w:hint="default"/>
      <w:sz w:val="21"/>
      <w:szCs w:val="24"/>
    </w:rPr>
  </w:style>
  <w:style w:type="paragraph" w:styleId="3">
    <w:name w:val="Body Text Indent"/>
    <w:basedOn w:val="1"/>
    <w:unhideWhenUsed/>
    <w:qFormat/>
    <w:uiPriority w:val="0"/>
    <w:pPr>
      <w:spacing w:beforeLines="0" w:after="120" w:afterLines="0"/>
      <w:ind w:left="420" w:leftChars="200"/>
    </w:pPr>
    <w:rPr>
      <w:rFonts w:hint="default"/>
      <w:sz w:val="21"/>
      <w:szCs w:val="24"/>
    </w:rPr>
  </w:style>
  <w:style w:type="paragraph" w:styleId="5">
    <w:name w:val="Body Text"/>
    <w:basedOn w:val="1"/>
    <w:next w:val="6"/>
    <w:unhideWhenUsed/>
    <w:qFormat/>
    <w:uiPriority w:val="99"/>
    <w:pPr>
      <w:spacing w:after="120"/>
    </w:pPr>
  </w:style>
  <w:style w:type="paragraph" w:customStyle="1" w:styleId="6">
    <w:name w:val="正文部分 Char Char Char"/>
    <w:basedOn w:val="5"/>
    <w:next w:val="7"/>
    <w:qFormat/>
    <w:uiPriority w:val="0"/>
    <w:pPr>
      <w:adjustRightInd w:val="0"/>
      <w:snapToGrid w:val="0"/>
      <w:spacing w:line="460" w:lineRule="exact"/>
      <w:textAlignment w:val="baseline"/>
    </w:pPr>
    <w:rPr>
      <w:rFonts w:hAnsi="Calibri"/>
      <w:sz w:val="24"/>
    </w:rPr>
  </w:style>
  <w:style w:type="paragraph" w:customStyle="1" w:styleId="7">
    <w:name w:val="章标题"/>
    <w:basedOn w:val="8"/>
    <w:qFormat/>
    <w:uiPriority w:val="0"/>
    <w:pPr>
      <w:spacing w:line="360" w:lineRule="auto"/>
    </w:p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rPr>
      <w:rFonts w:ascii="Times New Roman" w:hAnsi="Times New Roman" w:eastAsia="宋体" w:cs="Times New Roman"/>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1197</Words>
  <Characters>1213</Characters>
  <Lines>0</Lines>
  <Paragraphs>0</Paragraphs>
  <TotalTime>10</TotalTime>
  <ScaleCrop>false</ScaleCrop>
  <LinksUpToDate>false</LinksUpToDate>
  <CharactersWithSpaces>1421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2013-01-08T11:08:00Z</dcterms:created>
  <dc:creator>Administrator</dc:creator>
  <cp:lastModifiedBy> </cp:lastModifiedBy>
  <cp:lastPrinted>2026-06-02T02:54:00Z</cp:lastPrinted>
  <dcterms:modified xsi:type="dcterms:W3CDTF">2026-06-03T02:39:17Z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23FFBA7F38EC42579181DC8B4F02142D_13</vt:lpwstr>
  </property>
  <property fmtid="{D5CDD505-2E9C-101B-9397-08002B2CF9AE}" pid="4" name="KSOTemplateDocerSaveRecord">
    <vt:lpwstr>eyJoZGlkIjoiZTlkZjVjMWFlZTM2OTcxYzljMDRiZmY0ZjI2ZmFkOGMiLCJ1c2VySWQiOiI0NzQwNzI3NzMifQ==</vt:lpwstr>
  </property>
</Properties>
</file>