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BE" w:rsidRPr="0090563F" w:rsidRDefault="009239BE" w:rsidP="009239BE">
      <w:pPr>
        <w:spacing w:line="584" w:lineRule="exact"/>
        <w:ind w:firstLineChars="200" w:firstLine="31680"/>
        <w:jc w:val="center"/>
        <w:rPr>
          <w:rFonts w:ascii="Times New Roman" w:eastAsia="方正小标宋简体" w:hAnsi="Times New Roman"/>
          <w:sz w:val="44"/>
          <w:szCs w:val="44"/>
        </w:rPr>
      </w:pPr>
      <w:r w:rsidRPr="0090563F">
        <w:rPr>
          <w:rFonts w:ascii="Times New Roman" w:eastAsia="方正小标宋简体" w:hAnsi="Times New Roman" w:hint="eastAsia"/>
          <w:sz w:val="44"/>
          <w:szCs w:val="44"/>
        </w:rPr>
        <w:t>廊坊市</w:t>
      </w:r>
      <w:r>
        <w:rPr>
          <w:rFonts w:ascii="Times New Roman" w:eastAsia="方正小标宋简体" w:hAnsi="Times New Roman" w:hint="eastAsia"/>
          <w:sz w:val="44"/>
          <w:szCs w:val="44"/>
        </w:rPr>
        <w:t>交通运输局</w:t>
      </w:r>
      <w:r w:rsidRPr="0090563F">
        <w:rPr>
          <w:rFonts w:ascii="Times New Roman" w:eastAsia="方正小标宋简体" w:hAnsi="Times New Roman"/>
          <w:sz w:val="44"/>
          <w:szCs w:val="44"/>
        </w:rPr>
        <w:t>201</w:t>
      </w:r>
      <w:r>
        <w:rPr>
          <w:rFonts w:ascii="Times New Roman" w:eastAsia="方正小标宋简体" w:hAnsi="Times New Roman"/>
          <w:sz w:val="44"/>
          <w:szCs w:val="44"/>
        </w:rPr>
        <w:t>9</w:t>
      </w:r>
      <w:r w:rsidRPr="0090563F">
        <w:rPr>
          <w:rFonts w:ascii="Times New Roman" w:eastAsia="方正小标宋简体" w:hAnsi="Times New Roman" w:hint="eastAsia"/>
          <w:sz w:val="44"/>
          <w:szCs w:val="44"/>
        </w:rPr>
        <w:t>年部门预算信息公开</w:t>
      </w:r>
      <w:r>
        <w:rPr>
          <w:rFonts w:ascii="Times New Roman" w:eastAsia="方正小标宋简体" w:hAnsi="Times New Roman" w:hint="eastAsia"/>
          <w:sz w:val="44"/>
          <w:szCs w:val="44"/>
        </w:rPr>
        <w:t>情况说明</w:t>
      </w:r>
    </w:p>
    <w:p w:rsidR="009239BE" w:rsidRPr="0090563F" w:rsidRDefault="009239BE" w:rsidP="009037AE">
      <w:pPr>
        <w:spacing w:line="584" w:lineRule="exact"/>
        <w:ind w:firstLineChars="200" w:firstLine="31680"/>
        <w:jc w:val="center"/>
        <w:rPr>
          <w:rFonts w:ascii="Times New Roman" w:eastAsia="仿宋_GB2312" w:hAnsi="Times New Roman"/>
          <w:sz w:val="44"/>
          <w:szCs w:val="44"/>
        </w:rPr>
      </w:pPr>
    </w:p>
    <w:p w:rsidR="009239BE" w:rsidRPr="0090563F" w:rsidRDefault="009239BE" w:rsidP="009037AE">
      <w:pPr>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hint="eastAsia"/>
          <w:sz w:val="32"/>
          <w:szCs w:val="32"/>
        </w:rPr>
        <w:t>按照《预算法》、《地方预决算公开操作规程》和《河北省省级预算公开办法》规定，现将廊坊市</w:t>
      </w:r>
      <w:r>
        <w:rPr>
          <w:rFonts w:ascii="Times New Roman" w:eastAsia="仿宋_GB2312" w:hAnsi="Times New Roman" w:hint="eastAsia"/>
          <w:sz w:val="32"/>
          <w:szCs w:val="32"/>
        </w:rPr>
        <w:t>交通运输局</w:t>
      </w:r>
      <w:r w:rsidRPr="0090563F">
        <w:rPr>
          <w:rFonts w:ascii="Times New Roman" w:eastAsia="仿宋_GB2312" w:hAnsi="Times New Roman"/>
          <w:sz w:val="32"/>
          <w:szCs w:val="32"/>
        </w:rPr>
        <w:t>2019</w:t>
      </w:r>
      <w:r w:rsidRPr="0090563F">
        <w:rPr>
          <w:rFonts w:ascii="Times New Roman" w:eastAsia="仿宋_GB2312" w:hAnsi="Times New Roman" w:hint="eastAsia"/>
          <w:sz w:val="32"/>
          <w:szCs w:val="32"/>
        </w:rPr>
        <w:t>年部门预算公开如下：</w:t>
      </w:r>
    </w:p>
    <w:p w:rsidR="009239BE" w:rsidRPr="0090563F" w:rsidRDefault="009239BE" w:rsidP="009037AE">
      <w:pPr>
        <w:spacing w:line="584" w:lineRule="exact"/>
        <w:ind w:firstLineChars="200" w:firstLine="31680"/>
        <w:rPr>
          <w:rFonts w:ascii="Times New Roman" w:eastAsia="黑体" w:hAnsi="Times New Roman"/>
          <w:sz w:val="32"/>
          <w:szCs w:val="32"/>
        </w:rPr>
      </w:pPr>
      <w:r w:rsidRPr="0090563F">
        <w:rPr>
          <w:rFonts w:ascii="Times New Roman" w:eastAsia="黑体" w:hAnsi="黑体" w:hint="eastAsia"/>
          <w:sz w:val="32"/>
          <w:szCs w:val="32"/>
        </w:rPr>
        <w:t>一、部门职责及机构设置情况</w:t>
      </w:r>
    </w:p>
    <w:p w:rsidR="009239BE" w:rsidRPr="0090563F" w:rsidRDefault="009239BE" w:rsidP="009037AE">
      <w:pPr>
        <w:spacing w:line="584" w:lineRule="exact"/>
        <w:ind w:firstLineChars="200" w:firstLine="31680"/>
        <w:rPr>
          <w:rFonts w:ascii="Times New Roman" w:eastAsia="楷体_GB2312" w:hAnsi="Times New Roman"/>
          <w:b/>
          <w:sz w:val="32"/>
          <w:szCs w:val="32"/>
        </w:rPr>
      </w:pPr>
      <w:r w:rsidRPr="0090563F">
        <w:rPr>
          <w:rFonts w:ascii="Times New Roman" w:eastAsia="楷体_GB2312" w:hAnsi="Times New Roman" w:hint="eastAsia"/>
          <w:b/>
          <w:sz w:val="32"/>
          <w:szCs w:val="32"/>
        </w:rPr>
        <w:t>部门职责：</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（一）承担全市综合运输体系的规划协调，会同有关部门组织编制全市综合运输体系规划，负责交通运输枢纽规划和管理。</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二）遵照交通运输部、省交通运输厅制定的行业规划、政策和标准，组织拟订并监督实施全市公路、轨道交通、地方铁路等行业规划。组织起草地方性交通管理办法。参与拟订物流业发展战略和规划，监督实施国家、省有关政策和标准。指导相关行业体制改革工作。</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三）承担全市公路、轨道交通、地方铁路运输市场监管责任。组织拟订公路、轨道交通、地方铁路运输有关制度、准入退出制度、技术标准和运营规范并监督实施。负责运输市场、运输服务、车辆维修、停车场、搬运装卸、机动车性能检测、机动车驾驶学校和驾驶员培训的行业管理。负责城、乡客货运输及有关设施规划和管理工作。负责出租汽车行业管理工作。</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四</w:t>
      </w:r>
      <w:r>
        <w:rPr>
          <w:rFonts w:ascii="仿宋_GB2312" w:eastAsia="仿宋_GB2312" w:hAnsi="仿宋"/>
          <w:sz w:val="32"/>
          <w:szCs w:val="32"/>
        </w:rPr>
        <w:t>)</w:t>
      </w:r>
      <w:r>
        <w:rPr>
          <w:rFonts w:ascii="仿宋_GB2312" w:eastAsia="仿宋_GB2312" w:hAnsi="仿宋" w:hint="eastAsia"/>
          <w:sz w:val="32"/>
          <w:szCs w:val="32"/>
        </w:rPr>
        <w:t>负责提出交通运输行业固定资产投资规模和方向、市财政性资金安排建议，按市政府规定权限审批、核准市规划内和年度计划规模内的固定资产投资项目。负责交通运输国有资产管理和交通运输专项资金的管理、使用。负责行业内部审计。</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五）承担全市交通运输基础设施建设市场监管责任。拟订全市交通运输基础设施建设相关政策、制度和技术标准并监督实施。组织公路及其设施的建设、养护和管理。负责全市公路、地方铁路、轨道交通、空港、物流等有关重点工程建设、工程质量和安全生产的监管。负责全市交通运输基本建设项目招投标活动的监督管理。负责全市收费公路管理。</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（六）负责全市轨道交通、地方铁路行业管理工作，协调国家、省铁路项目前期、建设和运输等相关工作。</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（七）拟订全市民航行业发展有关规划，负责全市民航行业发展建设和管理的组织协调。</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（八）指导全市公路、轨道交通、地方铁路安全生产和应急管理。按规定组织协调国家、省、市重点物资和紧急客货运输。负责全市业主高速公路及重点干线路网运行监测和协调。承担国防交通战备工作。</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（九）指导全市交通运输信息化建设，监测分析运行情况，开展相关统计工作，发布有关信息。指导行业环境保护和节能减排工作。</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（十）制定全市交通运输行业科技政策、技术标准和规范；组织科技开发，推动行业技术进步；指导交通运输行业继续教育和中等专业技术教育。指导交通运输行业精神文明建设。</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（十一）负责局机关并指导局属单位人事、劳动、机构编制、人才队伍建设工作。</w:t>
      </w:r>
    </w:p>
    <w:p w:rsidR="009239BE" w:rsidRDefault="009239BE" w:rsidP="009037AE">
      <w:pPr>
        <w:ind w:firstLineChars="200" w:firstLine="31680"/>
        <w:rPr>
          <w:rFonts w:ascii="仿宋_GB2312" w:eastAsia="仿宋_GB2312" w:hAnsi="仿宋"/>
          <w:sz w:val="32"/>
          <w:szCs w:val="32"/>
        </w:rPr>
      </w:pPr>
      <w:r>
        <w:rPr>
          <w:rFonts w:ascii="仿宋_GB2312" w:eastAsia="仿宋_GB2312" w:hAnsi="仿宋" w:hint="eastAsia"/>
          <w:sz w:val="32"/>
          <w:szCs w:val="32"/>
        </w:rPr>
        <w:t>（十二）承办市政府交办的其他事项。</w:t>
      </w:r>
    </w:p>
    <w:p w:rsidR="009239BE" w:rsidRPr="0090563F" w:rsidRDefault="009239BE" w:rsidP="009037AE">
      <w:pPr>
        <w:autoSpaceDE w:val="0"/>
        <w:autoSpaceDN w:val="0"/>
        <w:adjustRightInd w:val="0"/>
        <w:spacing w:line="584" w:lineRule="exact"/>
        <w:ind w:firstLineChars="196" w:firstLine="31680"/>
        <w:jc w:val="left"/>
        <w:rPr>
          <w:rFonts w:ascii="Times New Roman" w:eastAsia="楷体_GB2312" w:hAnsi="Times New Roman"/>
          <w:b/>
          <w:sz w:val="32"/>
          <w:szCs w:val="32"/>
        </w:rPr>
      </w:pPr>
      <w:r w:rsidRPr="0090563F">
        <w:rPr>
          <w:rFonts w:ascii="Times New Roman" w:eastAsia="楷体_GB2312" w:hAnsi="Times New Roman" w:hint="eastAsia"/>
          <w:b/>
          <w:sz w:val="32"/>
          <w:szCs w:val="32"/>
        </w:rPr>
        <w:t>机构设置：</w:t>
      </w:r>
    </w:p>
    <w:p w:rsidR="009239BE" w:rsidRPr="0090563F" w:rsidRDefault="009239BE" w:rsidP="0090563F">
      <w:pPr>
        <w:spacing w:line="584" w:lineRule="exact"/>
        <w:jc w:val="center"/>
        <w:outlineLvl w:val="0"/>
        <w:rPr>
          <w:rFonts w:ascii="Times New Roman" w:eastAsia="仿宋_GB2312" w:hAnsi="Times New Roman"/>
          <w:b/>
          <w:sz w:val="32"/>
          <w:szCs w:val="24"/>
        </w:rPr>
      </w:pPr>
      <w:r w:rsidRPr="0090563F">
        <w:rPr>
          <w:rFonts w:ascii="Times New Roman" w:eastAsia="仿宋_GB2312" w:hAnsi="Times New Roman" w:hint="eastAsia"/>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9239BE" w:rsidRPr="009F57DA" w:rsidTr="007E1DA8">
        <w:trPr>
          <w:trHeight w:val="585"/>
          <w:tblHeader/>
          <w:jc w:val="center"/>
        </w:trPr>
        <w:tc>
          <w:tcPr>
            <w:tcW w:w="4443" w:type="dxa"/>
            <w:vMerge w:val="restart"/>
            <w:vAlign w:val="center"/>
          </w:tcPr>
          <w:p w:rsidR="009239BE" w:rsidRPr="0090563F" w:rsidRDefault="009239BE" w:rsidP="0090563F">
            <w:pPr>
              <w:spacing w:line="584" w:lineRule="exact"/>
              <w:jc w:val="center"/>
              <w:rPr>
                <w:rFonts w:ascii="Times New Roman" w:eastAsia="仿宋_GB2312" w:hAnsi="Times New Roman"/>
                <w:b/>
                <w:szCs w:val="24"/>
              </w:rPr>
            </w:pPr>
            <w:r w:rsidRPr="0090563F">
              <w:rPr>
                <w:rFonts w:ascii="Times New Roman" w:eastAsia="仿宋_GB2312" w:hAnsi="Times New Roman" w:hint="eastAsia"/>
                <w:b/>
                <w:szCs w:val="24"/>
              </w:rPr>
              <w:t>单位名称</w:t>
            </w:r>
          </w:p>
        </w:tc>
        <w:tc>
          <w:tcPr>
            <w:tcW w:w="1134" w:type="dxa"/>
            <w:vMerge w:val="restart"/>
            <w:vAlign w:val="center"/>
          </w:tcPr>
          <w:p w:rsidR="009239BE" w:rsidRPr="0090563F" w:rsidRDefault="009239BE" w:rsidP="0090563F">
            <w:pPr>
              <w:spacing w:line="584" w:lineRule="exact"/>
              <w:jc w:val="center"/>
              <w:rPr>
                <w:rFonts w:ascii="Times New Roman" w:eastAsia="仿宋_GB2312" w:hAnsi="Times New Roman"/>
                <w:b/>
                <w:szCs w:val="24"/>
              </w:rPr>
            </w:pPr>
            <w:r w:rsidRPr="0090563F">
              <w:rPr>
                <w:rFonts w:ascii="Times New Roman" w:eastAsia="仿宋_GB2312" w:hAnsi="Times New Roman" w:hint="eastAsia"/>
                <w:b/>
                <w:szCs w:val="24"/>
              </w:rPr>
              <w:t>单位性质</w:t>
            </w:r>
          </w:p>
        </w:tc>
        <w:tc>
          <w:tcPr>
            <w:tcW w:w="1276" w:type="dxa"/>
            <w:vMerge w:val="restart"/>
            <w:vAlign w:val="center"/>
          </w:tcPr>
          <w:p w:rsidR="009239BE" w:rsidRPr="0090563F" w:rsidRDefault="009239BE" w:rsidP="0090563F">
            <w:pPr>
              <w:spacing w:line="584" w:lineRule="exact"/>
              <w:jc w:val="center"/>
              <w:rPr>
                <w:rFonts w:ascii="Times New Roman" w:eastAsia="仿宋_GB2312" w:hAnsi="Times New Roman"/>
                <w:b/>
                <w:szCs w:val="24"/>
              </w:rPr>
            </w:pPr>
            <w:r w:rsidRPr="0090563F">
              <w:rPr>
                <w:rFonts w:ascii="Times New Roman" w:eastAsia="仿宋_GB2312" w:hAnsi="Times New Roman" w:hint="eastAsia"/>
                <w:b/>
                <w:szCs w:val="24"/>
              </w:rPr>
              <w:t>单位规格</w:t>
            </w:r>
          </w:p>
        </w:tc>
        <w:tc>
          <w:tcPr>
            <w:tcW w:w="2902" w:type="dxa"/>
            <w:vMerge w:val="restart"/>
            <w:vAlign w:val="center"/>
          </w:tcPr>
          <w:p w:rsidR="009239BE" w:rsidRPr="0090563F" w:rsidRDefault="009239BE" w:rsidP="0090563F">
            <w:pPr>
              <w:spacing w:line="584" w:lineRule="exact"/>
              <w:jc w:val="center"/>
              <w:rPr>
                <w:rFonts w:ascii="Times New Roman" w:eastAsia="仿宋_GB2312" w:hAnsi="Times New Roman"/>
                <w:b/>
                <w:szCs w:val="24"/>
              </w:rPr>
            </w:pPr>
            <w:r w:rsidRPr="0090563F">
              <w:rPr>
                <w:rFonts w:ascii="Times New Roman" w:eastAsia="仿宋_GB2312" w:hAnsi="Times New Roman" w:hint="eastAsia"/>
                <w:b/>
                <w:szCs w:val="24"/>
              </w:rPr>
              <w:t>经费保障形式</w:t>
            </w:r>
          </w:p>
        </w:tc>
      </w:tr>
      <w:tr w:rsidR="009239BE" w:rsidRPr="009F57DA" w:rsidTr="007E1DA8">
        <w:trPr>
          <w:trHeight w:val="585"/>
          <w:tblHeader/>
          <w:jc w:val="center"/>
        </w:trPr>
        <w:tc>
          <w:tcPr>
            <w:tcW w:w="4443" w:type="dxa"/>
            <w:vMerge/>
            <w:vAlign w:val="center"/>
          </w:tcPr>
          <w:p w:rsidR="009239BE" w:rsidRPr="0090563F" w:rsidRDefault="009239BE" w:rsidP="0090563F">
            <w:pPr>
              <w:spacing w:line="584" w:lineRule="exact"/>
              <w:jc w:val="left"/>
              <w:outlineLvl w:val="0"/>
              <w:rPr>
                <w:rFonts w:ascii="Times New Roman" w:eastAsia="仿宋_GB2312" w:hAnsi="Times New Roman"/>
                <w:szCs w:val="24"/>
              </w:rPr>
            </w:pPr>
          </w:p>
        </w:tc>
        <w:tc>
          <w:tcPr>
            <w:tcW w:w="1134" w:type="dxa"/>
            <w:vMerge/>
            <w:vAlign w:val="center"/>
          </w:tcPr>
          <w:p w:rsidR="009239BE" w:rsidRPr="0090563F" w:rsidRDefault="009239BE" w:rsidP="0090563F">
            <w:pPr>
              <w:spacing w:line="584" w:lineRule="exact"/>
              <w:jc w:val="left"/>
              <w:outlineLvl w:val="0"/>
              <w:rPr>
                <w:rFonts w:ascii="Times New Roman" w:eastAsia="仿宋_GB2312" w:hAnsi="Times New Roman"/>
                <w:szCs w:val="24"/>
              </w:rPr>
            </w:pPr>
          </w:p>
        </w:tc>
        <w:tc>
          <w:tcPr>
            <w:tcW w:w="1276" w:type="dxa"/>
            <w:vMerge/>
            <w:vAlign w:val="center"/>
          </w:tcPr>
          <w:p w:rsidR="009239BE" w:rsidRPr="0090563F" w:rsidRDefault="009239BE" w:rsidP="0090563F">
            <w:pPr>
              <w:spacing w:line="584" w:lineRule="exact"/>
              <w:jc w:val="left"/>
              <w:outlineLvl w:val="0"/>
              <w:rPr>
                <w:rFonts w:ascii="Times New Roman" w:eastAsia="仿宋_GB2312" w:hAnsi="Times New Roman"/>
                <w:szCs w:val="24"/>
              </w:rPr>
            </w:pPr>
          </w:p>
        </w:tc>
        <w:tc>
          <w:tcPr>
            <w:tcW w:w="2902" w:type="dxa"/>
            <w:vMerge/>
            <w:vAlign w:val="center"/>
          </w:tcPr>
          <w:p w:rsidR="009239BE" w:rsidRPr="0090563F" w:rsidRDefault="009239BE" w:rsidP="0090563F">
            <w:pPr>
              <w:spacing w:line="584" w:lineRule="exact"/>
              <w:jc w:val="left"/>
              <w:outlineLvl w:val="0"/>
              <w:rPr>
                <w:rFonts w:ascii="Times New Roman" w:eastAsia="仿宋_GB2312" w:hAnsi="Times New Roman"/>
                <w:szCs w:val="24"/>
              </w:rPr>
            </w:pPr>
          </w:p>
        </w:tc>
      </w:tr>
      <w:tr w:rsidR="009239BE" w:rsidRPr="009F57DA" w:rsidTr="007E1DA8">
        <w:trPr>
          <w:trHeight w:val="227"/>
          <w:jc w:val="center"/>
        </w:trPr>
        <w:tc>
          <w:tcPr>
            <w:tcW w:w="4443" w:type="dxa"/>
            <w:vAlign w:val="center"/>
          </w:tcPr>
          <w:p w:rsidR="009239BE" w:rsidRDefault="009239BE" w:rsidP="00054385">
            <w:pPr>
              <w:spacing w:line="300" w:lineRule="exact"/>
              <w:jc w:val="left"/>
              <w:rPr>
                <w:rFonts w:ascii="仿宋_GB2312" w:eastAsia="仿宋_GB2312"/>
              </w:rPr>
            </w:pPr>
            <w:r>
              <w:rPr>
                <w:rFonts w:ascii="仿宋_GB2312" w:eastAsia="仿宋_GB2312" w:hint="eastAsia"/>
              </w:rPr>
              <w:t>廊坊市交通运输局</w:t>
            </w:r>
          </w:p>
        </w:tc>
        <w:tc>
          <w:tcPr>
            <w:tcW w:w="1134"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行政</w:t>
            </w:r>
          </w:p>
        </w:tc>
        <w:tc>
          <w:tcPr>
            <w:tcW w:w="1276"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正处级</w:t>
            </w:r>
          </w:p>
        </w:tc>
        <w:tc>
          <w:tcPr>
            <w:tcW w:w="2902"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财政拨款</w:t>
            </w:r>
          </w:p>
        </w:tc>
      </w:tr>
      <w:tr w:rsidR="009239BE" w:rsidRPr="009F57DA" w:rsidTr="007E1DA8">
        <w:trPr>
          <w:trHeight w:val="227"/>
          <w:jc w:val="center"/>
        </w:trPr>
        <w:tc>
          <w:tcPr>
            <w:tcW w:w="4443" w:type="dxa"/>
            <w:vAlign w:val="center"/>
          </w:tcPr>
          <w:p w:rsidR="009239BE" w:rsidRDefault="009239BE" w:rsidP="00054385">
            <w:pPr>
              <w:spacing w:line="300" w:lineRule="exact"/>
              <w:jc w:val="left"/>
              <w:rPr>
                <w:rFonts w:ascii="仿宋_GB2312" w:eastAsia="仿宋_GB2312"/>
              </w:rPr>
            </w:pPr>
            <w:r>
              <w:rPr>
                <w:rFonts w:ascii="仿宋_GB2312" w:eastAsia="仿宋_GB2312" w:hint="eastAsia"/>
              </w:rPr>
              <w:t>廊坊市出租处管理处</w:t>
            </w:r>
          </w:p>
        </w:tc>
        <w:tc>
          <w:tcPr>
            <w:tcW w:w="1134"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全额事业</w:t>
            </w:r>
          </w:p>
        </w:tc>
        <w:tc>
          <w:tcPr>
            <w:tcW w:w="1276"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正科级</w:t>
            </w:r>
          </w:p>
        </w:tc>
        <w:tc>
          <w:tcPr>
            <w:tcW w:w="2902"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财政性资金基本保证</w:t>
            </w:r>
          </w:p>
        </w:tc>
      </w:tr>
      <w:tr w:rsidR="009239BE" w:rsidRPr="009F57DA" w:rsidTr="007E1DA8">
        <w:trPr>
          <w:trHeight w:val="227"/>
          <w:jc w:val="center"/>
        </w:trPr>
        <w:tc>
          <w:tcPr>
            <w:tcW w:w="4443" w:type="dxa"/>
            <w:vAlign w:val="center"/>
          </w:tcPr>
          <w:p w:rsidR="009239BE" w:rsidRDefault="009239BE" w:rsidP="00054385">
            <w:pPr>
              <w:spacing w:line="300" w:lineRule="exact"/>
              <w:jc w:val="left"/>
              <w:rPr>
                <w:rFonts w:ascii="仿宋_GB2312" w:eastAsia="仿宋_GB2312"/>
              </w:rPr>
            </w:pPr>
            <w:r>
              <w:rPr>
                <w:rFonts w:ascii="仿宋_GB2312" w:eastAsia="仿宋_GB2312" w:hAnsi="Times New Roman" w:hint="eastAsia"/>
                <w:szCs w:val="24"/>
              </w:rPr>
              <w:t>廊坊市城市公共交通管理处</w:t>
            </w:r>
          </w:p>
        </w:tc>
        <w:tc>
          <w:tcPr>
            <w:tcW w:w="1134"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全额事业</w:t>
            </w:r>
          </w:p>
        </w:tc>
        <w:tc>
          <w:tcPr>
            <w:tcW w:w="1276"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正科级</w:t>
            </w:r>
          </w:p>
        </w:tc>
        <w:tc>
          <w:tcPr>
            <w:tcW w:w="2902" w:type="dxa"/>
            <w:vAlign w:val="center"/>
          </w:tcPr>
          <w:p w:rsidR="009239BE" w:rsidRDefault="009239BE" w:rsidP="00054385">
            <w:pPr>
              <w:spacing w:line="300" w:lineRule="exact"/>
              <w:jc w:val="center"/>
              <w:rPr>
                <w:rFonts w:ascii="仿宋_GB2312" w:eastAsia="仿宋_GB2312"/>
              </w:rPr>
            </w:pPr>
            <w:r>
              <w:rPr>
                <w:rFonts w:ascii="仿宋_GB2312" w:eastAsia="仿宋_GB2312" w:hint="eastAsia"/>
              </w:rPr>
              <w:t>财政性资金基本保证</w:t>
            </w:r>
          </w:p>
        </w:tc>
      </w:tr>
    </w:tbl>
    <w:p w:rsidR="009239BE" w:rsidRPr="0090563F" w:rsidRDefault="009239BE" w:rsidP="009239BE">
      <w:pPr>
        <w:spacing w:line="584" w:lineRule="exact"/>
        <w:ind w:firstLineChars="200" w:firstLine="31680"/>
        <w:rPr>
          <w:rFonts w:ascii="Times New Roman" w:eastAsia="黑体" w:hAnsi="Times New Roman"/>
          <w:sz w:val="32"/>
          <w:szCs w:val="32"/>
        </w:rPr>
      </w:pPr>
      <w:r w:rsidRPr="0090563F">
        <w:rPr>
          <w:rFonts w:ascii="Times New Roman" w:eastAsia="黑体" w:hAnsi="黑体" w:hint="eastAsia"/>
          <w:sz w:val="32"/>
          <w:szCs w:val="32"/>
        </w:rPr>
        <w:t>二、部门预算安排的总体情况</w:t>
      </w:r>
    </w:p>
    <w:p w:rsidR="009239BE" w:rsidRPr="0090563F" w:rsidRDefault="009239BE" w:rsidP="009037AE">
      <w:pPr>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hint="eastAsia"/>
          <w:sz w:val="32"/>
          <w:szCs w:val="32"/>
        </w:rPr>
        <w:t>按照预算管理有关规定，目前我市部门预算的编制实行综合预算制度，即全部收入和支出都反映在预算中。廊坊市</w:t>
      </w:r>
      <w:r>
        <w:rPr>
          <w:rFonts w:ascii="Times New Roman" w:eastAsia="仿宋_GB2312" w:hAnsi="Times New Roman" w:hint="eastAsia"/>
          <w:sz w:val="32"/>
          <w:szCs w:val="32"/>
        </w:rPr>
        <w:t>交通运输局</w:t>
      </w:r>
      <w:r w:rsidRPr="0090563F">
        <w:rPr>
          <w:rFonts w:ascii="Times New Roman" w:eastAsia="仿宋_GB2312" w:hAnsi="Times New Roman" w:hint="eastAsia"/>
          <w:sz w:val="32"/>
          <w:szCs w:val="32"/>
        </w:rPr>
        <w:t>机关及所属事业单位的收支包含在部门预算中。</w:t>
      </w:r>
    </w:p>
    <w:p w:rsidR="009239BE" w:rsidRPr="0090563F" w:rsidRDefault="009239BE" w:rsidP="0090563F">
      <w:pPr>
        <w:spacing w:line="584" w:lineRule="exact"/>
        <w:ind w:firstLine="640"/>
        <w:rPr>
          <w:rFonts w:ascii="Times New Roman" w:eastAsia="仿宋_GB2312" w:hAnsi="Times New Roman"/>
          <w:b/>
          <w:sz w:val="32"/>
          <w:szCs w:val="32"/>
        </w:rPr>
      </w:pPr>
      <w:r w:rsidRPr="0090563F">
        <w:rPr>
          <w:rFonts w:ascii="Times New Roman" w:eastAsia="仿宋_GB2312" w:hAnsi="Times New Roman"/>
          <w:b/>
          <w:sz w:val="32"/>
          <w:szCs w:val="32"/>
        </w:rPr>
        <w:t>1</w:t>
      </w:r>
      <w:r w:rsidRPr="0090563F">
        <w:rPr>
          <w:rFonts w:ascii="Times New Roman" w:eastAsia="仿宋_GB2312" w:hAnsi="Times New Roman" w:hint="eastAsia"/>
          <w:b/>
          <w:sz w:val="32"/>
          <w:szCs w:val="32"/>
        </w:rPr>
        <w:t>、收入说明</w:t>
      </w:r>
    </w:p>
    <w:p w:rsidR="009239BE" w:rsidRPr="0090563F" w:rsidRDefault="009239BE" w:rsidP="0090563F">
      <w:pPr>
        <w:spacing w:line="584" w:lineRule="exact"/>
        <w:ind w:firstLine="640"/>
        <w:rPr>
          <w:rFonts w:ascii="Times New Roman" w:eastAsia="仿宋_GB2312" w:hAnsi="Times New Roman"/>
          <w:sz w:val="32"/>
          <w:szCs w:val="32"/>
        </w:rPr>
      </w:pPr>
      <w:r w:rsidRPr="0090563F">
        <w:rPr>
          <w:rFonts w:ascii="Times New Roman" w:eastAsia="仿宋_GB2312" w:hAnsi="Times New Roman" w:hint="eastAsia"/>
          <w:sz w:val="32"/>
          <w:szCs w:val="32"/>
        </w:rPr>
        <w:t>反映本部门当年全部收入。</w:t>
      </w:r>
      <w:r w:rsidRPr="0090563F">
        <w:rPr>
          <w:rFonts w:ascii="Times New Roman" w:eastAsia="仿宋_GB2312" w:hAnsi="Times New Roman"/>
          <w:sz w:val="32"/>
          <w:szCs w:val="32"/>
        </w:rPr>
        <w:t>201</w:t>
      </w:r>
      <w:r>
        <w:rPr>
          <w:rFonts w:ascii="Times New Roman" w:eastAsia="仿宋_GB2312" w:hAnsi="Times New Roman"/>
          <w:sz w:val="32"/>
          <w:szCs w:val="32"/>
        </w:rPr>
        <w:t>9</w:t>
      </w:r>
      <w:r w:rsidRPr="0090563F">
        <w:rPr>
          <w:rFonts w:ascii="Times New Roman" w:eastAsia="仿宋_GB2312" w:hAnsi="Times New Roman" w:hint="eastAsia"/>
          <w:sz w:val="32"/>
          <w:szCs w:val="32"/>
        </w:rPr>
        <w:t>年预算收入</w:t>
      </w:r>
      <w:r>
        <w:rPr>
          <w:rFonts w:ascii="Times New Roman" w:eastAsia="仿宋_GB2312" w:hAnsi="Times New Roman"/>
          <w:sz w:val="32"/>
          <w:szCs w:val="32"/>
        </w:rPr>
        <w:t>99569.62</w:t>
      </w:r>
      <w:r w:rsidRPr="0090563F">
        <w:rPr>
          <w:rFonts w:ascii="Times New Roman" w:eastAsia="仿宋_GB2312" w:hAnsi="Times New Roman" w:hint="eastAsia"/>
          <w:sz w:val="32"/>
          <w:szCs w:val="32"/>
        </w:rPr>
        <w:t>万元，其中：一般公共预算收入</w:t>
      </w:r>
      <w:r>
        <w:rPr>
          <w:rFonts w:ascii="Times New Roman" w:eastAsia="仿宋_GB2312" w:hAnsi="Times New Roman"/>
          <w:sz w:val="32"/>
          <w:szCs w:val="32"/>
        </w:rPr>
        <w:t>38590.32</w:t>
      </w:r>
      <w:r w:rsidRPr="0090563F">
        <w:rPr>
          <w:rFonts w:ascii="Times New Roman" w:eastAsia="仿宋_GB2312" w:hAnsi="Times New Roman" w:hint="eastAsia"/>
          <w:sz w:val="32"/>
          <w:szCs w:val="32"/>
        </w:rPr>
        <w:t>万元，基金预算收入</w:t>
      </w:r>
      <w:r>
        <w:rPr>
          <w:rFonts w:ascii="Times New Roman" w:eastAsia="仿宋_GB2312" w:hAnsi="Times New Roman"/>
          <w:sz w:val="32"/>
          <w:szCs w:val="32"/>
        </w:rPr>
        <w:t>60979.3</w:t>
      </w:r>
      <w:r w:rsidRPr="0090563F">
        <w:rPr>
          <w:rFonts w:ascii="Times New Roman" w:eastAsia="仿宋_GB2312" w:hAnsi="Times New Roman" w:hint="eastAsia"/>
          <w:sz w:val="32"/>
          <w:szCs w:val="32"/>
        </w:rPr>
        <w:t>万元，财政专户核拨收入</w:t>
      </w:r>
      <w:r>
        <w:rPr>
          <w:rFonts w:ascii="Times New Roman" w:eastAsia="仿宋_GB2312" w:hAnsi="Times New Roman"/>
          <w:sz w:val="32"/>
          <w:szCs w:val="32"/>
        </w:rPr>
        <w:t>0</w:t>
      </w:r>
      <w:r w:rsidRPr="0090563F">
        <w:rPr>
          <w:rFonts w:ascii="Times New Roman" w:eastAsia="仿宋_GB2312" w:hAnsi="Times New Roman" w:hint="eastAsia"/>
          <w:sz w:val="32"/>
          <w:szCs w:val="32"/>
        </w:rPr>
        <w:t>万元，其他来源收入</w:t>
      </w:r>
      <w:r>
        <w:rPr>
          <w:rFonts w:ascii="Times New Roman" w:eastAsia="仿宋_GB2312" w:hAnsi="Times New Roman"/>
          <w:sz w:val="32"/>
          <w:szCs w:val="32"/>
        </w:rPr>
        <w:t>0</w:t>
      </w:r>
      <w:r w:rsidRPr="0090563F">
        <w:rPr>
          <w:rFonts w:ascii="Times New Roman" w:eastAsia="仿宋_GB2312" w:hAnsi="Times New Roman" w:hint="eastAsia"/>
          <w:sz w:val="32"/>
          <w:szCs w:val="32"/>
        </w:rPr>
        <w:t>万元。</w:t>
      </w:r>
    </w:p>
    <w:p w:rsidR="009239BE" w:rsidRPr="0090563F" w:rsidRDefault="009239BE" w:rsidP="0090563F">
      <w:pPr>
        <w:spacing w:line="584" w:lineRule="exact"/>
        <w:ind w:firstLine="640"/>
        <w:rPr>
          <w:rFonts w:ascii="Times New Roman" w:eastAsia="仿宋_GB2312" w:hAnsi="Times New Roman"/>
          <w:b/>
          <w:sz w:val="32"/>
          <w:szCs w:val="32"/>
        </w:rPr>
      </w:pPr>
      <w:r w:rsidRPr="0090563F">
        <w:rPr>
          <w:rFonts w:ascii="Times New Roman" w:eastAsia="仿宋_GB2312" w:hAnsi="Times New Roman"/>
          <w:b/>
          <w:sz w:val="32"/>
          <w:szCs w:val="32"/>
        </w:rPr>
        <w:t>2</w:t>
      </w:r>
      <w:r w:rsidRPr="0090563F">
        <w:rPr>
          <w:rFonts w:ascii="Times New Roman" w:eastAsia="仿宋_GB2312" w:hAnsi="Times New Roman" w:hint="eastAsia"/>
          <w:b/>
          <w:sz w:val="32"/>
          <w:szCs w:val="32"/>
        </w:rPr>
        <w:t>、支出说明</w:t>
      </w:r>
    </w:p>
    <w:p w:rsidR="009239BE" w:rsidRPr="007A3AE3" w:rsidRDefault="009239BE" w:rsidP="0090563F">
      <w:pPr>
        <w:spacing w:line="584" w:lineRule="exact"/>
        <w:ind w:firstLine="640"/>
        <w:rPr>
          <w:rFonts w:ascii="Times New Roman" w:eastAsia="仿宋_GB2312" w:hAnsi="Times New Roman"/>
          <w:sz w:val="32"/>
          <w:szCs w:val="32"/>
        </w:rPr>
      </w:pPr>
      <w:r w:rsidRPr="0090563F">
        <w:rPr>
          <w:rFonts w:ascii="Times New Roman" w:eastAsia="仿宋_GB2312" w:hAnsi="Times New Roman" w:hint="eastAsia"/>
          <w:sz w:val="32"/>
          <w:szCs w:val="32"/>
        </w:rPr>
        <w:t>收支</w:t>
      </w:r>
      <w:r w:rsidRPr="007A3AE3">
        <w:rPr>
          <w:rFonts w:ascii="Times New Roman" w:eastAsia="仿宋_GB2312" w:hAnsi="Times New Roman" w:hint="eastAsia"/>
          <w:sz w:val="32"/>
          <w:szCs w:val="32"/>
        </w:rPr>
        <w:t>预算总表支出栏、基本支出表、项目支出表按经济分类和支出功能分类科目编制，反映廊坊市</w:t>
      </w:r>
      <w:r w:rsidRPr="007A3AE3">
        <w:rPr>
          <w:rFonts w:ascii="Times New Roman" w:eastAsia="仿宋_GB2312" w:hAnsi="Times New Roman"/>
          <w:sz w:val="32"/>
          <w:szCs w:val="32"/>
        </w:rPr>
        <w:t>2019</w:t>
      </w:r>
      <w:r w:rsidRPr="007A3AE3">
        <w:rPr>
          <w:rFonts w:ascii="Times New Roman" w:eastAsia="仿宋_GB2312" w:hAnsi="Times New Roman" w:hint="eastAsia"/>
          <w:sz w:val="32"/>
          <w:szCs w:val="32"/>
        </w:rPr>
        <w:t>年度部门预算中支出预算的总体情况。</w:t>
      </w:r>
      <w:r w:rsidRPr="007A3AE3">
        <w:rPr>
          <w:rFonts w:ascii="Times New Roman" w:eastAsia="仿宋_GB2312" w:hAnsi="Times New Roman"/>
          <w:sz w:val="32"/>
          <w:szCs w:val="32"/>
        </w:rPr>
        <w:t>2019</w:t>
      </w:r>
      <w:r w:rsidRPr="007A3AE3">
        <w:rPr>
          <w:rFonts w:ascii="Times New Roman" w:eastAsia="仿宋_GB2312" w:hAnsi="Times New Roman" w:hint="eastAsia"/>
          <w:sz w:val="32"/>
          <w:szCs w:val="32"/>
        </w:rPr>
        <w:t>年支出预算</w:t>
      </w:r>
      <w:r w:rsidRPr="007A3AE3">
        <w:rPr>
          <w:rFonts w:ascii="Times New Roman" w:eastAsia="仿宋_GB2312" w:hAnsi="Times New Roman"/>
          <w:sz w:val="32"/>
          <w:szCs w:val="32"/>
        </w:rPr>
        <w:t>99569.62</w:t>
      </w:r>
      <w:r w:rsidRPr="007A3AE3">
        <w:rPr>
          <w:rFonts w:ascii="Times New Roman" w:eastAsia="仿宋_GB2312" w:hAnsi="Times New Roman" w:hint="eastAsia"/>
          <w:sz w:val="32"/>
          <w:szCs w:val="32"/>
        </w:rPr>
        <w:t>万元，其中基本支出</w:t>
      </w:r>
      <w:r w:rsidRPr="007A3AE3">
        <w:rPr>
          <w:rFonts w:ascii="Times New Roman" w:eastAsia="仿宋_GB2312" w:hAnsi="Times New Roman"/>
          <w:sz w:val="32"/>
          <w:szCs w:val="32"/>
        </w:rPr>
        <w:t>1589.55</w:t>
      </w:r>
      <w:r w:rsidRPr="007A3AE3">
        <w:rPr>
          <w:rFonts w:ascii="Times New Roman" w:eastAsia="仿宋_GB2312" w:hAnsi="Times New Roman" w:hint="eastAsia"/>
          <w:sz w:val="32"/>
          <w:szCs w:val="32"/>
        </w:rPr>
        <w:t>万元，包括人员经费</w:t>
      </w:r>
      <w:r w:rsidRPr="007A3AE3">
        <w:rPr>
          <w:rFonts w:ascii="Times New Roman" w:eastAsia="仿宋_GB2312" w:hAnsi="Times New Roman"/>
          <w:sz w:val="32"/>
          <w:szCs w:val="32"/>
        </w:rPr>
        <w:t>1484.72</w:t>
      </w:r>
      <w:r w:rsidRPr="007A3AE3">
        <w:rPr>
          <w:rFonts w:ascii="Times New Roman" w:eastAsia="仿宋_GB2312" w:hAnsi="Times New Roman" w:hint="eastAsia"/>
          <w:sz w:val="32"/>
          <w:szCs w:val="32"/>
        </w:rPr>
        <w:t>万元和日常公用经费</w:t>
      </w:r>
      <w:r w:rsidRPr="007A3AE3">
        <w:rPr>
          <w:rFonts w:ascii="Times New Roman" w:eastAsia="仿宋_GB2312" w:hAnsi="Times New Roman"/>
          <w:sz w:val="32"/>
          <w:szCs w:val="32"/>
        </w:rPr>
        <w:t>104.83</w:t>
      </w:r>
      <w:r w:rsidRPr="007A3AE3">
        <w:rPr>
          <w:rFonts w:ascii="Times New Roman" w:eastAsia="仿宋_GB2312" w:hAnsi="Times New Roman" w:hint="eastAsia"/>
          <w:sz w:val="32"/>
          <w:szCs w:val="32"/>
        </w:rPr>
        <w:t>万元；项目支出</w:t>
      </w:r>
      <w:r w:rsidRPr="007A3AE3">
        <w:rPr>
          <w:rFonts w:ascii="Times New Roman" w:eastAsia="仿宋_GB2312" w:hAnsi="Times New Roman"/>
          <w:sz w:val="32"/>
          <w:szCs w:val="32"/>
        </w:rPr>
        <w:t>97980.07</w:t>
      </w:r>
      <w:r w:rsidRPr="007A3AE3">
        <w:rPr>
          <w:rFonts w:ascii="Times New Roman" w:eastAsia="仿宋_GB2312" w:hAnsi="Times New Roman" w:hint="eastAsia"/>
          <w:sz w:val="32"/>
          <w:szCs w:val="32"/>
        </w:rPr>
        <w:t>万元，包括本级支出</w:t>
      </w:r>
      <w:r w:rsidRPr="007A3AE3">
        <w:rPr>
          <w:rFonts w:ascii="Times New Roman" w:eastAsia="仿宋_GB2312" w:hAnsi="Times New Roman"/>
          <w:sz w:val="32"/>
          <w:szCs w:val="32"/>
        </w:rPr>
        <w:t>96870.07</w:t>
      </w:r>
      <w:r w:rsidRPr="007A3AE3">
        <w:rPr>
          <w:rFonts w:ascii="Times New Roman" w:eastAsia="仿宋_GB2312" w:hAnsi="Times New Roman" w:hint="eastAsia"/>
          <w:sz w:val="32"/>
          <w:szCs w:val="32"/>
        </w:rPr>
        <w:t>万元和对下补助支出</w:t>
      </w:r>
      <w:r w:rsidRPr="007A3AE3">
        <w:rPr>
          <w:rFonts w:ascii="Times New Roman" w:eastAsia="仿宋_GB2312" w:hAnsi="Times New Roman"/>
          <w:sz w:val="32"/>
          <w:szCs w:val="32"/>
        </w:rPr>
        <w:t>1110</w:t>
      </w:r>
      <w:r w:rsidRPr="007A3AE3">
        <w:rPr>
          <w:rFonts w:ascii="Times New Roman" w:eastAsia="仿宋_GB2312" w:hAnsi="Times New Roman" w:hint="eastAsia"/>
          <w:sz w:val="32"/>
          <w:szCs w:val="32"/>
        </w:rPr>
        <w:t>万元，主要为</w:t>
      </w:r>
      <w:r w:rsidRPr="007A3AE3">
        <w:rPr>
          <w:rFonts w:ascii="仿宋_GB2312" w:eastAsia="仿宋_GB2312" w:hAnsi="Times New Roman" w:hint="eastAsia"/>
          <w:sz w:val="32"/>
          <w:szCs w:val="32"/>
        </w:rPr>
        <w:t>交通运输局所属二级预算单位经费、国省干线公路养护及建设资金、城市客运补贴、省市共管高速公路运营还贷、</w:t>
      </w:r>
      <w:r w:rsidRPr="007A3AE3">
        <w:rPr>
          <w:rFonts w:ascii="Times New Roman" w:eastAsia="仿宋_GB2312" w:hAnsi="Times New Roman" w:hint="eastAsia"/>
          <w:sz w:val="32"/>
          <w:szCs w:val="32"/>
        </w:rPr>
        <w:t>“四好农村路”专项资金等。</w:t>
      </w:r>
    </w:p>
    <w:p w:rsidR="009239BE" w:rsidRPr="007A3AE3" w:rsidRDefault="009239BE" w:rsidP="0090563F">
      <w:pPr>
        <w:spacing w:line="584" w:lineRule="exact"/>
        <w:ind w:firstLine="640"/>
        <w:rPr>
          <w:rFonts w:ascii="Times New Roman" w:eastAsia="仿宋_GB2312" w:hAnsi="Times New Roman"/>
          <w:b/>
          <w:sz w:val="32"/>
          <w:szCs w:val="32"/>
        </w:rPr>
      </w:pPr>
      <w:r w:rsidRPr="007A3AE3">
        <w:rPr>
          <w:rFonts w:ascii="Times New Roman" w:eastAsia="仿宋_GB2312" w:hAnsi="Times New Roman"/>
          <w:b/>
          <w:sz w:val="32"/>
          <w:szCs w:val="32"/>
        </w:rPr>
        <w:t>3</w:t>
      </w:r>
      <w:r w:rsidRPr="007A3AE3">
        <w:rPr>
          <w:rFonts w:ascii="Times New Roman" w:eastAsia="仿宋_GB2312" w:hAnsi="Times New Roman" w:hint="eastAsia"/>
          <w:b/>
          <w:sz w:val="32"/>
          <w:szCs w:val="32"/>
        </w:rPr>
        <w:t>、比上年增减情况</w:t>
      </w:r>
    </w:p>
    <w:p w:rsidR="009239BE" w:rsidRPr="007A3AE3" w:rsidRDefault="009239BE" w:rsidP="0090563F">
      <w:pPr>
        <w:spacing w:line="584" w:lineRule="exact"/>
        <w:ind w:firstLine="640"/>
        <w:rPr>
          <w:rFonts w:ascii="Times New Roman" w:eastAsia="仿宋_GB2312" w:hAnsi="Times New Roman"/>
          <w:sz w:val="32"/>
          <w:szCs w:val="32"/>
        </w:rPr>
      </w:pPr>
      <w:r w:rsidRPr="007A3AE3">
        <w:rPr>
          <w:rFonts w:ascii="Times New Roman" w:eastAsia="仿宋_GB2312" w:hAnsi="Times New Roman"/>
          <w:sz w:val="32"/>
          <w:szCs w:val="32"/>
        </w:rPr>
        <w:t>2019</w:t>
      </w:r>
      <w:r w:rsidRPr="007A3AE3">
        <w:rPr>
          <w:rFonts w:ascii="Times New Roman" w:eastAsia="仿宋_GB2312" w:hAnsi="Times New Roman" w:hint="eastAsia"/>
          <w:sz w:val="32"/>
          <w:szCs w:val="32"/>
        </w:rPr>
        <w:t>年预算收支安排</w:t>
      </w:r>
      <w:r w:rsidRPr="007A3AE3">
        <w:rPr>
          <w:rFonts w:ascii="Times New Roman" w:eastAsia="仿宋_GB2312" w:hAnsi="Times New Roman"/>
          <w:sz w:val="32"/>
          <w:szCs w:val="32"/>
        </w:rPr>
        <w:t>99569.62</w:t>
      </w:r>
      <w:r w:rsidRPr="007A3AE3">
        <w:rPr>
          <w:rFonts w:ascii="Times New Roman" w:eastAsia="仿宋_GB2312" w:hAnsi="Times New Roman" w:hint="eastAsia"/>
          <w:sz w:val="32"/>
          <w:szCs w:val="32"/>
        </w:rPr>
        <w:t>万元，较</w:t>
      </w:r>
      <w:r w:rsidRPr="007A3AE3">
        <w:rPr>
          <w:rFonts w:ascii="Times New Roman" w:eastAsia="仿宋_GB2312" w:hAnsi="Times New Roman"/>
          <w:sz w:val="32"/>
          <w:szCs w:val="32"/>
        </w:rPr>
        <w:t>2018</w:t>
      </w:r>
      <w:r w:rsidRPr="007A3AE3">
        <w:rPr>
          <w:rFonts w:ascii="Times New Roman" w:eastAsia="仿宋_GB2312" w:hAnsi="Times New Roman" w:hint="eastAsia"/>
          <w:sz w:val="32"/>
          <w:szCs w:val="32"/>
        </w:rPr>
        <w:t>年预算增加</w:t>
      </w:r>
      <w:r w:rsidRPr="007A3AE3">
        <w:rPr>
          <w:rFonts w:ascii="Times New Roman" w:eastAsia="仿宋_GB2312" w:hAnsi="Times New Roman"/>
          <w:sz w:val="32"/>
          <w:szCs w:val="32"/>
        </w:rPr>
        <w:t>17199.14</w:t>
      </w:r>
      <w:r w:rsidRPr="007A3AE3">
        <w:rPr>
          <w:rFonts w:ascii="Times New Roman" w:eastAsia="仿宋_GB2312" w:hAnsi="Times New Roman" w:hint="eastAsia"/>
          <w:sz w:val="32"/>
          <w:szCs w:val="32"/>
        </w:rPr>
        <w:t>万元，其中：基本支出增加</w:t>
      </w:r>
      <w:r w:rsidRPr="007A3AE3">
        <w:rPr>
          <w:rFonts w:ascii="Times New Roman" w:eastAsia="仿宋_GB2312" w:hAnsi="Times New Roman"/>
          <w:sz w:val="32"/>
          <w:szCs w:val="32"/>
        </w:rPr>
        <w:t>134.17</w:t>
      </w:r>
      <w:r w:rsidRPr="007A3AE3">
        <w:rPr>
          <w:rFonts w:ascii="Times New Roman" w:eastAsia="仿宋_GB2312" w:hAnsi="Times New Roman" w:hint="eastAsia"/>
          <w:sz w:val="32"/>
          <w:szCs w:val="32"/>
        </w:rPr>
        <w:t>万元，主要为人员经费支出；项目支出增加</w:t>
      </w:r>
      <w:r w:rsidRPr="007A3AE3">
        <w:rPr>
          <w:rFonts w:ascii="Times New Roman" w:eastAsia="仿宋_GB2312" w:hAnsi="Times New Roman"/>
          <w:sz w:val="32"/>
          <w:szCs w:val="32"/>
        </w:rPr>
        <w:t>17064.97</w:t>
      </w:r>
      <w:r w:rsidRPr="007A3AE3">
        <w:rPr>
          <w:rFonts w:ascii="Times New Roman" w:eastAsia="仿宋_GB2312" w:hAnsi="Times New Roman" w:hint="eastAsia"/>
          <w:sz w:val="32"/>
          <w:szCs w:val="32"/>
        </w:rPr>
        <w:t>万元，主要为</w:t>
      </w:r>
      <w:r w:rsidRPr="007A3AE3">
        <w:rPr>
          <w:rFonts w:ascii="仿宋_GB2312" w:eastAsia="仿宋_GB2312" w:hAnsi="Times New Roman" w:hint="eastAsia"/>
          <w:sz w:val="32"/>
          <w:szCs w:val="32"/>
        </w:rPr>
        <w:t>省市共管高速公路运行及还贷项目支出</w:t>
      </w:r>
      <w:r w:rsidRPr="007A3AE3">
        <w:rPr>
          <w:rFonts w:ascii="Times New Roman" w:eastAsia="仿宋_GB2312" w:hAnsi="Times New Roman" w:hint="eastAsia"/>
          <w:sz w:val="32"/>
          <w:szCs w:val="32"/>
        </w:rPr>
        <w:t>。</w:t>
      </w:r>
    </w:p>
    <w:p w:rsidR="009239BE" w:rsidRPr="007A3AE3" w:rsidRDefault="009239BE" w:rsidP="009037AE">
      <w:pPr>
        <w:autoSpaceDE w:val="0"/>
        <w:autoSpaceDN w:val="0"/>
        <w:adjustRightInd w:val="0"/>
        <w:spacing w:line="584" w:lineRule="exact"/>
        <w:ind w:left="198" w:firstLineChars="200" w:firstLine="31680"/>
        <w:jc w:val="left"/>
        <w:rPr>
          <w:rFonts w:ascii="Times New Roman" w:eastAsia="黑体" w:hAnsi="Times New Roman"/>
          <w:sz w:val="32"/>
          <w:szCs w:val="32"/>
        </w:rPr>
      </w:pPr>
      <w:r w:rsidRPr="007A3AE3">
        <w:rPr>
          <w:rFonts w:ascii="Times New Roman" w:eastAsia="黑体" w:hAnsi="黑体" w:hint="eastAsia"/>
          <w:sz w:val="32"/>
          <w:szCs w:val="32"/>
        </w:rPr>
        <w:t>三、机关运行经费安排情况</w:t>
      </w:r>
    </w:p>
    <w:p w:rsidR="009239BE" w:rsidRPr="007A3AE3" w:rsidRDefault="009239BE" w:rsidP="009037AE">
      <w:pPr>
        <w:autoSpaceDE w:val="0"/>
        <w:autoSpaceDN w:val="0"/>
        <w:adjustRightInd w:val="0"/>
        <w:spacing w:line="584" w:lineRule="exact"/>
        <w:ind w:left="198" w:firstLineChars="200" w:firstLine="31680"/>
        <w:jc w:val="left"/>
        <w:rPr>
          <w:rFonts w:ascii="Times New Roman" w:eastAsia="仿宋_GB2312" w:hAnsi="Times New Roman"/>
          <w:sz w:val="32"/>
          <w:szCs w:val="32"/>
        </w:rPr>
      </w:pPr>
      <w:r w:rsidRPr="007A3AE3">
        <w:rPr>
          <w:rFonts w:ascii="Times New Roman" w:eastAsia="仿宋_GB2312" w:hAnsi="Times New Roman"/>
          <w:sz w:val="32"/>
          <w:szCs w:val="32"/>
        </w:rPr>
        <w:t>2019</w:t>
      </w:r>
      <w:r w:rsidRPr="007A3AE3">
        <w:rPr>
          <w:rFonts w:ascii="Times New Roman" w:eastAsia="仿宋_GB2312" w:hAnsi="Times New Roman" w:hint="eastAsia"/>
          <w:sz w:val="32"/>
          <w:szCs w:val="32"/>
        </w:rPr>
        <w:t>年，我部门机关运行经费共计安排</w:t>
      </w:r>
      <w:r w:rsidRPr="007A3AE3">
        <w:rPr>
          <w:rFonts w:ascii="Times New Roman" w:eastAsia="仿宋_GB2312" w:hAnsi="Times New Roman"/>
          <w:sz w:val="32"/>
          <w:szCs w:val="32"/>
        </w:rPr>
        <w:t>104.83</w:t>
      </w:r>
      <w:r w:rsidRPr="007A3AE3">
        <w:rPr>
          <w:rFonts w:ascii="Times New Roman" w:eastAsia="仿宋_GB2312" w:hAnsi="Times New Roman" w:hint="eastAsia"/>
          <w:sz w:val="32"/>
          <w:szCs w:val="32"/>
        </w:rPr>
        <w:t>万元，</w:t>
      </w:r>
      <w:r w:rsidRPr="007A3AE3">
        <w:rPr>
          <w:rFonts w:ascii="仿宋_GB2312" w:eastAsia="仿宋_GB2312" w:hAnsi="Times New Roman" w:hint="eastAsia"/>
          <w:sz w:val="32"/>
          <w:szCs w:val="32"/>
        </w:rPr>
        <w:t>主要用于廊坊市交通运输局机关、廊坊市出租处管理处及廊坊市城市公共交通管理处办公区的日常维修、办公用房水电费、办公用房取暖费、办公用房物业管理费等日常运行支出。</w:t>
      </w:r>
    </w:p>
    <w:p w:rsidR="009239BE" w:rsidRPr="007A3AE3" w:rsidRDefault="009239BE" w:rsidP="009037AE">
      <w:pPr>
        <w:autoSpaceDE w:val="0"/>
        <w:autoSpaceDN w:val="0"/>
        <w:adjustRightInd w:val="0"/>
        <w:spacing w:line="584" w:lineRule="exact"/>
        <w:ind w:firstLineChars="196" w:firstLine="31680"/>
        <w:jc w:val="left"/>
        <w:rPr>
          <w:rFonts w:ascii="Times New Roman" w:eastAsia="仿宋_GB2312" w:hAnsi="Times New Roman"/>
          <w:b/>
          <w:sz w:val="32"/>
          <w:szCs w:val="32"/>
        </w:rPr>
      </w:pPr>
      <w:r w:rsidRPr="007A3AE3">
        <w:rPr>
          <w:rFonts w:ascii="Times New Roman" w:eastAsia="仿宋_GB2312" w:hAnsi="Times New Roman" w:hint="eastAsia"/>
          <w:b/>
          <w:sz w:val="32"/>
          <w:szCs w:val="32"/>
        </w:rPr>
        <w:t>四、财政拨款</w:t>
      </w:r>
      <w:r w:rsidRPr="007A3AE3">
        <w:rPr>
          <w:rFonts w:ascii="Times New Roman" w:eastAsia="仿宋_GB2312" w:hAnsi="Times New Roman"/>
          <w:b/>
          <w:sz w:val="32"/>
          <w:szCs w:val="32"/>
        </w:rPr>
        <w:t>“</w:t>
      </w:r>
      <w:r w:rsidRPr="007A3AE3">
        <w:rPr>
          <w:rFonts w:ascii="Times New Roman" w:eastAsia="仿宋_GB2312" w:hAnsi="Times New Roman" w:hint="eastAsia"/>
          <w:b/>
          <w:sz w:val="32"/>
          <w:szCs w:val="32"/>
        </w:rPr>
        <w:t>三公</w:t>
      </w:r>
      <w:r w:rsidRPr="007A3AE3">
        <w:rPr>
          <w:rFonts w:ascii="Times New Roman" w:eastAsia="仿宋_GB2312" w:hAnsi="Times New Roman"/>
          <w:b/>
          <w:sz w:val="32"/>
          <w:szCs w:val="32"/>
        </w:rPr>
        <w:t>”</w:t>
      </w:r>
      <w:r w:rsidRPr="007A3AE3">
        <w:rPr>
          <w:rFonts w:ascii="Times New Roman" w:eastAsia="仿宋_GB2312" w:hAnsi="Times New Roman" w:hint="eastAsia"/>
          <w:b/>
          <w:sz w:val="32"/>
          <w:szCs w:val="32"/>
        </w:rPr>
        <w:t>经费预算情况及增减变化原因</w:t>
      </w:r>
    </w:p>
    <w:p w:rsidR="009239BE" w:rsidRPr="007A3AE3" w:rsidRDefault="009239BE" w:rsidP="009037AE">
      <w:pPr>
        <w:spacing w:line="584" w:lineRule="exact"/>
        <w:ind w:firstLineChars="200" w:firstLine="31680"/>
        <w:rPr>
          <w:rFonts w:ascii="Times New Roman" w:eastAsia="仿宋_GB2312" w:hAnsi="Times New Roman"/>
          <w:color w:val="FF0000"/>
          <w:sz w:val="32"/>
          <w:szCs w:val="32"/>
        </w:rPr>
      </w:pPr>
      <w:r w:rsidRPr="007A3AE3">
        <w:rPr>
          <w:rFonts w:ascii="Times New Roman" w:eastAsia="仿宋_GB2312" w:hAnsi="Times New Roman"/>
          <w:sz w:val="32"/>
          <w:szCs w:val="32"/>
        </w:rPr>
        <w:t>2019</w:t>
      </w:r>
      <w:r w:rsidRPr="007A3AE3">
        <w:rPr>
          <w:rFonts w:ascii="Times New Roman" w:eastAsia="仿宋_GB2312" w:hAnsi="Times New Roman" w:hint="eastAsia"/>
          <w:sz w:val="32"/>
          <w:szCs w:val="32"/>
        </w:rPr>
        <w:t>年，</w:t>
      </w:r>
      <w:r>
        <w:rPr>
          <w:rFonts w:ascii="Times New Roman" w:eastAsia="仿宋_GB2312" w:hAnsi="Times New Roman" w:hint="eastAsia"/>
          <w:sz w:val="32"/>
          <w:szCs w:val="32"/>
        </w:rPr>
        <w:t>比照</w:t>
      </w:r>
      <w:r>
        <w:rPr>
          <w:rFonts w:ascii="Times New Roman" w:eastAsia="仿宋_GB2312" w:hAnsi="Times New Roman"/>
          <w:sz w:val="32"/>
          <w:szCs w:val="32"/>
        </w:rPr>
        <w:t>2018</w:t>
      </w:r>
      <w:r>
        <w:rPr>
          <w:rFonts w:ascii="Times New Roman" w:eastAsia="仿宋_GB2312" w:hAnsi="Times New Roman" w:hint="eastAsia"/>
          <w:sz w:val="32"/>
          <w:szCs w:val="32"/>
        </w:rPr>
        <w:t>年预算口径，</w:t>
      </w:r>
      <w:r w:rsidRPr="007A3AE3">
        <w:rPr>
          <w:rFonts w:ascii="Times New Roman" w:eastAsia="仿宋_GB2312" w:hAnsi="Times New Roman" w:hint="eastAsia"/>
          <w:sz w:val="32"/>
          <w:szCs w:val="32"/>
        </w:rPr>
        <w:t>我部门财政拨款</w:t>
      </w:r>
      <w:r w:rsidRPr="007A3AE3">
        <w:rPr>
          <w:rFonts w:ascii="Times New Roman" w:eastAsia="仿宋_GB2312" w:hAnsi="Times New Roman"/>
          <w:sz w:val="32"/>
          <w:szCs w:val="32"/>
        </w:rPr>
        <w:t>“</w:t>
      </w:r>
      <w:r w:rsidRPr="007A3AE3">
        <w:rPr>
          <w:rFonts w:ascii="Times New Roman" w:eastAsia="仿宋_GB2312" w:hAnsi="Times New Roman" w:hint="eastAsia"/>
          <w:sz w:val="32"/>
          <w:szCs w:val="32"/>
        </w:rPr>
        <w:t>三公</w:t>
      </w:r>
      <w:r w:rsidRPr="007A3AE3">
        <w:rPr>
          <w:rFonts w:ascii="Times New Roman" w:eastAsia="仿宋_GB2312" w:hAnsi="Times New Roman"/>
          <w:sz w:val="32"/>
          <w:szCs w:val="32"/>
        </w:rPr>
        <w:t>”</w:t>
      </w:r>
      <w:r w:rsidRPr="007A3AE3">
        <w:rPr>
          <w:rFonts w:ascii="Times New Roman" w:eastAsia="仿宋_GB2312" w:hAnsi="Times New Roman" w:hint="eastAsia"/>
          <w:sz w:val="32"/>
          <w:szCs w:val="32"/>
        </w:rPr>
        <w:t>经费预算安排</w:t>
      </w:r>
      <w:r w:rsidRPr="007A3AE3">
        <w:rPr>
          <w:rFonts w:ascii="Times New Roman" w:eastAsia="仿宋_GB2312" w:hAnsi="Times New Roman"/>
          <w:sz w:val="32"/>
          <w:szCs w:val="32"/>
        </w:rPr>
        <w:t>5.11</w:t>
      </w:r>
      <w:r w:rsidRPr="007A3AE3">
        <w:rPr>
          <w:rFonts w:ascii="Times New Roman" w:eastAsia="仿宋_GB2312" w:hAnsi="Times New Roman" w:hint="eastAsia"/>
          <w:sz w:val="32"/>
          <w:szCs w:val="32"/>
        </w:rPr>
        <w:t>万元。其中，因公出国（境）费</w:t>
      </w:r>
      <w:r w:rsidRPr="007A3AE3">
        <w:rPr>
          <w:rFonts w:ascii="Times New Roman" w:eastAsia="仿宋_GB2312" w:hAnsi="Times New Roman"/>
          <w:sz w:val="32"/>
          <w:szCs w:val="32"/>
        </w:rPr>
        <w:t>0</w:t>
      </w:r>
      <w:r w:rsidRPr="007A3AE3">
        <w:rPr>
          <w:rFonts w:ascii="Times New Roman" w:eastAsia="仿宋_GB2312" w:hAnsi="Times New Roman" w:hint="eastAsia"/>
          <w:sz w:val="32"/>
          <w:szCs w:val="32"/>
        </w:rPr>
        <w:t>万元；公务用车购置及运维费</w:t>
      </w:r>
      <w:r w:rsidRPr="007A3AE3">
        <w:rPr>
          <w:rFonts w:ascii="Times New Roman" w:eastAsia="仿宋_GB2312" w:hAnsi="Times New Roman"/>
          <w:sz w:val="32"/>
          <w:szCs w:val="32"/>
        </w:rPr>
        <w:t>4.5</w:t>
      </w:r>
      <w:r w:rsidRPr="007A3AE3">
        <w:rPr>
          <w:rFonts w:ascii="Times New Roman" w:eastAsia="仿宋_GB2312" w:hAnsi="Times New Roman" w:hint="eastAsia"/>
          <w:sz w:val="32"/>
          <w:szCs w:val="32"/>
        </w:rPr>
        <w:t>万元（其中：公务用车购置费为</w:t>
      </w:r>
      <w:r w:rsidRPr="007A3AE3">
        <w:rPr>
          <w:rFonts w:ascii="Times New Roman" w:eastAsia="仿宋_GB2312" w:hAnsi="Times New Roman"/>
          <w:sz w:val="32"/>
          <w:szCs w:val="32"/>
        </w:rPr>
        <w:t>0</w:t>
      </w:r>
      <w:r w:rsidRPr="007A3AE3">
        <w:rPr>
          <w:rFonts w:ascii="Times New Roman" w:eastAsia="仿宋_GB2312" w:hAnsi="Times New Roman" w:hint="eastAsia"/>
          <w:sz w:val="32"/>
          <w:szCs w:val="32"/>
        </w:rPr>
        <w:t>万元，公务用车运维费</w:t>
      </w:r>
      <w:r w:rsidRPr="007A3AE3">
        <w:rPr>
          <w:rFonts w:ascii="Times New Roman" w:eastAsia="仿宋_GB2312" w:hAnsi="Times New Roman"/>
          <w:sz w:val="32"/>
          <w:szCs w:val="32"/>
        </w:rPr>
        <w:t>4.5</w:t>
      </w:r>
      <w:r w:rsidRPr="007A3AE3">
        <w:rPr>
          <w:rFonts w:ascii="Times New Roman" w:eastAsia="仿宋_GB2312" w:hAnsi="Times New Roman" w:hint="eastAsia"/>
          <w:sz w:val="32"/>
          <w:szCs w:val="32"/>
        </w:rPr>
        <w:t>万元</w:t>
      </w:r>
      <w:r w:rsidRPr="007A3AE3">
        <w:rPr>
          <w:rFonts w:ascii="Times New Roman" w:eastAsia="仿宋_GB2312" w:hAnsi="Times New Roman"/>
          <w:sz w:val="32"/>
          <w:szCs w:val="32"/>
        </w:rPr>
        <w:t>)</w:t>
      </w:r>
      <w:r w:rsidRPr="007A3AE3">
        <w:rPr>
          <w:rFonts w:ascii="Times New Roman" w:eastAsia="仿宋_GB2312" w:hAnsi="Times New Roman" w:hint="eastAsia"/>
          <w:sz w:val="32"/>
          <w:szCs w:val="32"/>
        </w:rPr>
        <w:t>；公务接待费</w:t>
      </w:r>
      <w:r w:rsidRPr="007A3AE3">
        <w:rPr>
          <w:rFonts w:ascii="Times New Roman" w:eastAsia="仿宋_GB2312" w:hAnsi="Times New Roman"/>
          <w:sz w:val="32"/>
          <w:szCs w:val="32"/>
        </w:rPr>
        <w:t>0.61</w:t>
      </w:r>
      <w:r w:rsidRPr="007A3AE3">
        <w:rPr>
          <w:rFonts w:ascii="Times New Roman" w:eastAsia="仿宋_GB2312" w:hAnsi="Times New Roman" w:hint="eastAsia"/>
          <w:sz w:val="32"/>
          <w:szCs w:val="32"/>
        </w:rPr>
        <w:t>万元。与</w:t>
      </w:r>
      <w:r w:rsidRPr="007A3AE3">
        <w:rPr>
          <w:rFonts w:ascii="Times New Roman" w:eastAsia="仿宋_GB2312" w:hAnsi="Times New Roman"/>
          <w:sz w:val="32"/>
          <w:szCs w:val="32"/>
        </w:rPr>
        <w:t>2018</w:t>
      </w:r>
      <w:r w:rsidRPr="007A3AE3">
        <w:rPr>
          <w:rFonts w:ascii="Times New Roman" w:eastAsia="仿宋_GB2312" w:hAnsi="Times New Roman" w:hint="eastAsia"/>
          <w:sz w:val="32"/>
          <w:szCs w:val="32"/>
        </w:rPr>
        <w:t>年</w:t>
      </w:r>
      <w:r>
        <w:rPr>
          <w:rFonts w:ascii="Times New Roman" w:eastAsia="仿宋_GB2312" w:hAnsi="Times New Roman" w:hint="eastAsia"/>
          <w:sz w:val="32"/>
          <w:szCs w:val="32"/>
        </w:rPr>
        <w:t>公开数据</w:t>
      </w:r>
      <w:r w:rsidRPr="007A3AE3">
        <w:rPr>
          <w:rFonts w:ascii="Times New Roman" w:eastAsia="仿宋_GB2312" w:hAnsi="Times New Roman" w:hint="eastAsia"/>
          <w:sz w:val="32"/>
          <w:szCs w:val="32"/>
        </w:rPr>
        <w:t>相比减少</w:t>
      </w:r>
      <w:r w:rsidRPr="007A3AE3">
        <w:rPr>
          <w:rFonts w:ascii="Times New Roman" w:eastAsia="仿宋_GB2312" w:hAnsi="Times New Roman"/>
          <w:sz w:val="32"/>
          <w:szCs w:val="32"/>
        </w:rPr>
        <w:t>2.22</w:t>
      </w:r>
      <w:r w:rsidRPr="007A3AE3">
        <w:rPr>
          <w:rFonts w:ascii="Times New Roman" w:eastAsia="仿宋_GB2312" w:hAnsi="Times New Roman" w:hint="eastAsia"/>
          <w:sz w:val="32"/>
          <w:szCs w:val="32"/>
        </w:rPr>
        <w:t>万元，其中：公务用车购置及运维费减少</w:t>
      </w:r>
      <w:r w:rsidRPr="007A3AE3">
        <w:rPr>
          <w:rFonts w:ascii="Times New Roman" w:eastAsia="仿宋_GB2312" w:hAnsi="Times New Roman"/>
          <w:sz w:val="32"/>
          <w:szCs w:val="32"/>
        </w:rPr>
        <w:t>2.27</w:t>
      </w:r>
      <w:r w:rsidRPr="007A3AE3">
        <w:rPr>
          <w:rFonts w:ascii="Times New Roman" w:eastAsia="仿宋_GB2312" w:hAnsi="Times New Roman" w:hint="eastAsia"/>
          <w:sz w:val="32"/>
          <w:szCs w:val="32"/>
        </w:rPr>
        <w:t>万元（其中：公务用车购置费减少</w:t>
      </w:r>
      <w:r w:rsidRPr="007A3AE3">
        <w:rPr>
          <w:rFonts w:ascii="Times New Roman" w:eastAsia="仿宋_GB2312" w:hAnsi="Times New Roman"/>
          <w:sz w:val="32"/>
          <w:szCs w:val="32"/>
        </w:rPr>
        <w:t>0</w:t>
      </w:r>
      <w:r w:rsidRPr="007A3AE3">
        <w:rPr>
          <w:rFonts w:ascii="Times New Roman" w:eastAsia="仿宋_GB2312" w:hAnsi="Times New Roman" w:hint="eastAsia"/>
          <w:sz w:val="32"/>
          <w:szCs w:val="32"/>
        </w:rPr>
        <w:t>万元，公务用车运维费减少</w:t>
      </w:r>
      <w:bookmarkStart w:id="0" w:name="_GoBack"/>
      <w:r w:rsidRPr="007A3AE3">
        <w:rPr>
          <w:rFonts w:ascii="Times New Roman" w:eastAsia="仿宋_GB2312" w:hAnsi="Times New Roman"/>
          <w:sz w:val="32"/>
          <w:szCs w:val="32"/>
        </w:rPr>
        <w:t>2.27</w:t>
      </w:r>
      <w:r w:rsidRPr="007A3AE3">
        <w:rPr>
          <w:rFonts w:ascii="Times New Roman" w:eastAsia="仿宋_GB2312" w:hAnsi="Times New Roman" w:hint="eastAsia"/>
          <w:sz w:val="32"/>
          <w:szCs w:val="32"/>
        </w:rPr>
        <w:t>万元</w:t>
      </w:r>
      <w:r w:rsidRPr="007A3AE3">
        <w:rPr>
          <w:rFonts w:ascii="Times New Roman" w:eastAsia="仿宋_GB2312" w:hAnsi="Times New Roman"/>
          <w:sz w:val="32"/>
          <w:szCs w:val="32"/>
        </w:rPr>
        <w:t>)</w:t>
      </w:r>
      <w:r w:rsidRPr="007A3AE3">
        <w:rPr>
          <w:rFonts w:ascii="Times New Roman" w:eastAsia="仿宋_GB2312" w:hAnsi="Times New Roman" w:hint="eastAsia"/>
          <w:sz w:val="32"/>
          <w:szCs w:val="32"/>
        </w:rPr>
        <w:t>，主要原因是</w:t>
      </w:r>
      <w:r>
        <w:rPr>
          <w:rFonts w:ascii="Times New Roman" w:eastAsia="仿宋_GB2312" w:hAnsi="Times New Roman" w:hint="eastAsia"/>
          <w:sz w:val="32"/>
          <w:szCs w:val="32"/>
        </w:rPr>
        <w:t>公交处未安排</w:t>
      </w:r>
      <w:r w:rsidRPr="007A3AE3">
        <w:rPr>
          <w:rFonts w:ascii="Times New Roman" w:eastAsia="仿宋_GB2312" w:hAnsi="Times New Roman" w:hint="eastAsia"/>
          <w:sz w:val="32"/>
          <w:szCs w:val="32"/>
        </w:rPr>
        <w:t>公车运行经费；</w:t>
      </w:r>
      <w:bookmarkEnd w:id="0"/>
      <w:r w:rsidRPr="007A3AE3">
        <w:rPr>
          <w:rFonts w:ascii="Times New Roman" w:eastAsia="仿宋_GB2312" w:hAnsi="Times New Roman" w:hint="eastAsia"/>
          <w:sz w:val="32"/>
          <w:szCs w:val="32"/>
        </w:rPr>
        <w:t>公务接待费增加</w:t>
      </w:r>
      <w:r w:rsidRPr="007A3AE3">
        <w:rPr>
          <w:rFonts w:ascii="Times New Roman" w:eastAsia="仿宋_GB2312" w:hAnsi="Times New Roman"/>
          <w:sz w:val="32"/>
          <w:szCs w:val="32"/>
        </w:rPr>
        <w:t>0.05</w:t>
      </w:r>
      <w:r w:rsidRPr="007A3AE3">
        <w:rPr>
          <w:rFonts w:ascii="Times New Roman" w:eastAsia="仿宋_GB2312" w:hAnsi="Times New Roman" w:hint="eastAsia"/>
          <w:sz w:val="32"/>
          <w:szCs w:val="32"/>
        </w:rPr>
        <w:t>万元，与</w:t>
      </w:r>
      <w:r w:rsidRPr="007A3AE3">
        <w:rPr>
          <w:rFonts w:ascii="Times New Roman" w:eastAsia="仿宋_GB2312" w:hAnsi="Times New Roman"/>
          <w:sz w:val="32"/>
          <w:szCs w:val="32"/>
        </w:rPr>
        <w:t>2018</w:t>
      </w:r>
      <w:r w:rsidRPr="007A3AE3">
        <w:rPr>
          <w:rFonts w:ascii="Times New Roman" w:eastAsia="仿宋_GB2312" w:hAnsi="Times New Roman" w:hint="eastAsia"/>
          <w:sz w:val="32"/>
          <w:szCs w:val="32"/>
        </w:rPr>
        <w:t>年</w:t>
      </w:r>
      <w:r>
        <w:rPr>
          <w:rFonts w:ascii="Times New Roman" w:eastAsia="仿宋_GB2312" w:hAnsi="Times New Roman" w:hint="eastAsia"/>
          <w:sz w:val="32"/>
          <w:szCs w:val="32"/>
        </w:rPr>
        <w:t>公开数据</w:t>
      </w:r>
      <w:r w:rsidRPr="007A3AE3">
        <w:rPr>
          <w:rFonts w:ascii="Times New Roman" w:eastAsia="仿宋_GB2312" w:hAnsi="Times New Roman" w:hint="eastAsia"/>
          <w:sz w:val="32"/>
          <w:szCs w:val="32"/>
        </w:rPr>
        <w:t>相比基本持平。</w:t>
      </w:r>
    </w:p>
    <w:p w:rsidR="009239BE" w:rsidRPr="007A3AE3" w:rsidRDefault="009239BE" w:rsidP="009037AE">
      <w:pPr>
        <w:spacing w:line="584" w:lineRule="exact"/>
        <w:ind w:firstLineChars="200" w:firstLine="31680"/>
        <w:rPr>
          <w:rFonts w:ascii="Times New Roman" w:eastAsia="黑体" w:hAnsi="Times New Roman"/>
          <w:sz w:val="32"/>
          <w:szCs w:val="32"/>
        </w:rPr>
      </w:pPr>
      <w:r w:rsidRPr="007A3AE3">
        <w:rPr>
          <w:rFonts w:ascii="Times New Roman" w:eastAsia="黑体" w:hAnsi="黑体" w:hint="eastAsia"/>
          <w:sz w:val="32"/>
          <w:szCs w:val="32"/>
        </w:rPr>
        <w:t>五、绩效预算信息</w:t>
      </w:r>
    </w:p>
    <w:p w:rsidR="009239BE" w:rsidRPr="0090563F" w:rsidRDefault="009239BE" w:rsidP="00BF6771">
      <w:pPr>
        <w:spacing w:line="584" w:lineRule="exact"/>
        <w:ind w:firstLineChars="200" w:firstLine="31680"/>
        <w:jc w:val="left"/>
        <w:rPr>
          <w:rFonts w:ascii="Times New Roman" w:eastAsia="楷体_GB2312" w:hAnsi="Times New Roman"/>
          <w:b/>
          <w:sz w:val="32"/>
          <w:szCs w:val="32"/>
        </w:rPr>
      </w:pPr>
      <w:bookmarkStart w:id="1" w:name="_Toc471398463"/>
      <w:r w:rsidRPr="007A3AE3">
        <w:rPr>
          <w:rFonts w:ascii="Times New Roman" w:eastAsia="楷体_GB2312" w:hAnsi="Times New Roman" w:hint="eastAsia"/>
          <w:b/>
          <w:sz w:val="32"/>
          <w:szCs w:val="32"/>
        </w:rPr>
        <w:t>总体绩效目标：</w:t>
      </w:r>
    </w:p>
    <w:p w:rsidR="009239BE" w:rsidRPr="00372BDD" w:rsidRDefault="009239BE" w:rsidP="000B1072">
      <w:pPr>
        <w:ind w:firstLine="560"/>
        <w:rPr>
          <w:rFonts w:ascii="仿宋_GB2312" w:eastAsia="仿宋_GB2312" w:hAnsi="Times New Roman"/>
          <w:sz w:val="32"/>
          <w:szCs w:val="32"/>
        </w:rPr>
      </w:pPr>
      <w:r w:rsidRPr="00372BDD">
        <w:rPr>
          <w:rFonts w:ascii="仿宋_GB2312" w:eastAsia="仿宋_GB2312" w:hAnsi="Times New Roman" w:hint="eastAsia"/>
          <w:sz w:val="32"/>
          <w:szCs w:val="32"/>
        </w:rPr>
        <w:t>全市交通基础设施投资确保完成</w:t>
      </w:r>
      <w:r w:rsidRPr="00372BDD">
        <w:rPr>
          <w:rFonts w:ascii="仿宋_GB2312" w:eastAsia="仿宋_GB2312" w:hAnsi="Times New Roman"/>
          <w:sz w:val="32"/>
          <w:szCs w:val="32"/>
        </w:rPr>
        <w:t>10</w:t>
      </w:r>
      <w:r w:rsidRPr="00372BDD">
        <w:rPr>
          <w:rFonts w:ascii="仿宋_GB2312" w:eastAsia="仿宋_GB2312" w:hAnsi="Times New Roman" w:hint="eastAsia"/>
          <w:sz w:val="32"/>
          <w:szCs w:val="32"/>
        </w:rPr>
        <w:t>亿元以上，力争突破</w:t>
      </w:r>
      <w:r w:rsidRPr="00372BDD">
        <w:rPr>
          <w:rFonts w:ascii="仿宋_GB2312" w:eastAsia="仿宋_GB2312" w:hAnsi="Times New Roman"/>
          <w:sz w:val="32"/>
          <w:szCs w:val="32"/>
        </w:rPr>
        <w:t>12</w:t>
      </w:r>
      <w:r w:rsidRPr="00372BDD">
        <w:rPr>
          <w:rFonts w:ascii="仿宋_GB2312" w:eastAsia="仿宋_GB2312" w:hAnsi="Times New Roman" w:hint="eastAsia"/>
          <w:sz w:val="32"/>
          <w:szCs w:val="32"/>
        </w:rPr>
        <w:t>亿元。其中高速公路投资完成</w:t>
      </w:r>
      <w:r w:rsidRPr="00372BDD">
        <w:rPr>
          <w:rFonts w:ascii="仿宋_GB2312" w:eastAsia="仿宋_GB2312" w:hAnsi="Times New Roman"/>
          <w:sz w:val="32"/>
          <w:szCs w:val="32"/>
        </w:rPr>
        <w:t>2</w:t>
      </w:r>
      <w:r w:rsidRPr="00372BDD">
        <w:rPr>
          <w:rFonts w:ascii="仿宋_GB2312" w:eastAsia="仿宋_GB2312" w:hAnsi="Times New Roman" w:hint="eastAsia"/>
          <w:sz w:val="32"/>
          <w:szCs w:val="32"/>
        </w:rPr>
        <w:t>亿元，新开工</w:t>
      </w:r>
      <w:r w:rsidRPr="00372BDD">
        <w:rPr>
          <w:rFonts w:ascii="仿宋_GB2312" w:eastAsia="仿宋_GB2312" w:hAnsi="Times New Roman"/>
          <w:sz w:val="32"/>
          <w:szCs w:val="32"/>
        </w:rPr>
        <w:t>10</w:t>
      </w:r>
      <w:r w:rsidRPr="00372BDD">
        <w:rPr>
          <w:rFonts w:ascii="仿宋_GB2312" w:eastAsia="仿宋_GB2312" w:hAnsi="Times New Roman" w:hint="eastAsia"/>
          <w:sz w:val="32"/>
          <w:szCs w:val="32"/>
        </w:rPr>
        <w:t>公里；普通干线公路完成投资</w:t>
      </w:r>
      <w:r w:rsidRPr="00372BDD">
        <w:rPr>
          <w:rFonts w:ascii="仿宋_GB2312" w:eastAsia="仿宋_GB2312" w:hAnsi="Times New Roman"/>
          <w:sz w:val="32"/>
          <w:szCs w:val="32"/>
        </w:rPr>
        <w:t>4</w:t>
      </w:r>
      <w:r w:rsidRPr="00372BDD">
        <w:rPr>
          <w:rFonts w:ascii="仿宋_GB2312" w:eastAsia="仿宋_GB2312" w:hAnsi="Times New Roman" w:hint="eastAsia"/>
          <w:sz w:val="32"/>
          <w:szCs w:val="32"/>
        </w:rPr>
        <w:t>亿元以上，新改建</w:t>
      </w:r>
      <w:r w:rsidRPr="00372BDD">
        <w:rPr>
          <w:rFonts w:ascii="仿宋_GB2312" w:eastAsia="仿宋_GB2312" w:hAnsi="Times New Roman"/>
          <w:sz w:val="32"/>
          <w:szCs w:val="32"/>
        </w:rPr>
        <w:t>54</w:t>
      </w:r>
      <w:r w:rsidRPr="00372BDD">
        <w:rPr>
          <w:rFonts w:ascii="仿宋_GB2312" w:eastAsia="仿宋_GB2312" w:hAnsi="Times New Roman" w:hint="eastAsia"/>
          <w:sz w:val="32"/>
          <w:szCs w:val="32"/>
        </w:rPr>
        <w:t>公里，大中修</w:t>
      </w:r>
      <w:r w:rsidRPr="00372BDD">
        <w:rPr>
          <w:rFonts w:ascii="仿宋_GB2312" w:eastAsia="仿宋_GB2312" w:hAnsi="Times New Roman"/>
          <w:sz w:val="32"/>
          <w:szCs w:val="32"/>
        </w:rPr>
        <w:t>114</w:t>
      </w:r>
      <w:r w:rsidRPr="00372BDD">
        <w:rPr>
          <w:rFonts w:ascii="仿宋_GB2312" w:eastAsia="仿宋_GB2312" w:hAnsi="Times New Roman" w:hint="eastAsia"/>
          <w:sz w:val="32"/>
          <w:szCs w:val="32"/>
        </w:rPr>
        <w:t>公里；农村公路完成投资</w:t>
      </w:r>
      <w:r w:rsidRPr="00372BDD">
        <w:rPr>
          <w:rFonts w:ascii="仿宋_GB2312" w:eastAsia="仿宋_GB2312" w:hAnsi="Times New Roman"/>
          <w:sz w:val="32"/>
          <w:szCs w:val="32"/>
        </w:rPr>
        <w:t>4</w:t>
      </w:r>
      <w:r w:rsidRPr="00372BDD">
        <w:rPr>
          <w:rFonts w:ascii="仿宋_GB2312" w:eastAsia="仿宋_GB2312" w:hAnsi="Times New Roman" w:hint="eastAsia"/>
          <w:sz w:val="32"/>
          <w:szCs w:val="32"/>
        </w:rPr>
        <w:t>亿元以上，新改建</w:t>
      </w:r>
      <w:r w:rsidRPr="00372BDD">
        <w:rPr>
          <w:rFonts w:ascii="仿宋_GB2312" w:eastAsia="仿宋_GB2312" w:hAnsi="Times New Roman"/>
          <w:sz w:val="32"/>
          <w:szCs w:val="32"/>
        </w:rPr>
        <w:t>300</w:t>
      </w:r>
      <w:r w:rsidRPr="00372BDD">
        <w:rPr>
          <w:rFonts w:ascii="仿宋_GB2312" w:eastAsia="仿宋_GB2312" w:hAnsi="Times New Roman" w:hint="eastAsia"/>
          <w:sz w:val="32"/>
          <w:szCs w:val="32"/>
        </w:rPr>
        <w:t>公里以上。</w:t>
      </w:r>
    </w:p>
    <w:p w:rsidR="009239BE" w:rsidRPr="0090563F" w:rsidRDefault="009239BE" w:rsidP="0090563F">
      <w:pPr>
        <w:spacing w:line="584" w:lineRule="exact"/>
        <w:ind w:firstLine="560"/>
        <w:rPr>
          <w:rFonts w:ascii="Times New Roman" w:eastAsia="楷体_GB2312" w:hAnsi="Times New Roman"/>
          <w:b/>
          <w:sz w:val="32"/>
          <w:szCs w:val="24"/>
        </w:rPr>
      </w:pPr>
      <w:r w:rsidRPr="0090563F">
        <w:rPr>
          <w:rFonts w:ascii="Times New Roman" w:eastAsia="楷体_GB2312" w:hAnsi="Times New Roman" w:hint="eastAsia"/>
          <w:b/>
          <w:sz w:val="32"/>
          <w:szCs w:val="32"/>
        </w:rPr>
        <w:t>部门职责及工作活动绩效目标指标：</w:t>
      </w:r>
    </w:p>
    <w:p w:rsidR="009239BE" w:rsidRDefault="009239BE" w:rsidP="0090563F">
      <w:pPr>
        <w:spacing w:line="584" w:lineRule="exact"/>
        <w:jc w:val="center"/>
        <w:outlineLvl w:val="0"/>
        <w:rPr>
          <w:rFonts w:ascii="Times New Roman" w:eastAsia="仿宋_GB2312" w:hAnsi="Times New Roman"/>
          <w:b/>
          <w:sz w:val="32"/>
        </w:rPr>
      </w:pPr>
      <w:bookmarkStart w:id="2" w:name="_Toc504489147"/>
      <w:bookmarkEnd w:id="1"/>
    </w:p>
    <w:p w:rsidR="009239BE" w:rsidRDefault="009239BE" w:rsidP="0090563F">
      <w:pPr>
        <w:spacing w:line="584" w:lineRule="exact"/>
        <w:jc w:val="center"/>
        <w:outlineLvl w:val="0"/>
        <w:rPr>
          <w:rFonts w:ascii="Times New Roman" w:eastAsia="仿宋_GB2312" w:hAnsi="Times New Roman"/>
          <w:b/>
          <w:sz w:val="32"/>
        </w:rPr>
      </w:pPr>
    </w:p>
    <w:p w:rsidR="009239BE" w:rsidRDefault="009239BE" w:rsidP="0090563F">
      <w:pPr>
        <w:spacing w:line="584" w:lineRule="exact"/>
        <w:jc w:val="center"/>
        <w:outlineLvl w:val="0"/>
        <w:rPr>
          <w:rFonts w:ascii="Times New Roman" w:eastAsia="仿宋_GB2312" w:hAnsi="Times New Roman"/>
          <w:b/>
          <w:sz w:val="32"/>
        </w:rPr>
      </w:pPr>
    </w:p>
    <w:p w:rsidR="009239BE" w:rsidRDefault="009239BE" w:rsidP="0090563F">
      <w:pPr>
        <w:spacing w:line="584" w:lineRule="exact"/>
        <w:jc w:val="center"/>
        <w:outlineLvl w:val="0"/>
        <w:rPr>
          <w:rFonts w:ascii="Times New Roman" w:eastAsia="仿宋_GB2312" w:hAnsi="Times New Roman"/>
          <w:b/>
          <w:sz w:val="32"/>
        </w:rPr>
      </w:pPr>
    </w:p>
    <w:p w:rsidR="009239BE" w:rsidRDefault="009239BE" w:rsidP="0090563F">
      <w:pPr>
        <w:spacing w:line="584" w:lineRule="exact"/>
        <w:jc w:val="center"/>
        <w:outlineLvl w:val="0"/>
        <w:rPr>
          <w:rFonts w:ascii="Times New Roman" w:eastAsia="仿宋_GB2312" w:hAnsi="Times New Roman"/>
          <w:b/>
          <w:sz w:val="32"/>
        </w:rPr>
      </w:pPr>
    </w:p>
    <w:p w:rsidR="009239BE" w:rsidRDefault="009239BE" w:rsidP="0090563F">
      <w:pPr>
        <w:spacing w:line="584" w:lineRule="exact"/>
        <w:jc w:val="center"/>
        <w:outlineLvl w:val="0"/>
        <w:rPr>
          <w:rFonts w:ascii="Times New Roman" w:eastAsia="仿宋_GB2312" w:hAnsi="Times New Roman"/>
          <w:b/>
          <w:sz w:val="32"/>
        </w:rPr>
      </w:pPr>
    </w:p>
    <w:p w:rsidR="009239BE" w:rsidRDefault="009239BE" w:rsidP="0090563F">
      <w:pPr>
        <w:spacing w:line="584" w:lineRule="exact"/>
        <w:jc w:val="center"/>
        <w:outlineLvl w:val="0"/>
        <w:rPr>
          <w:rFonts w:ascii="Times New Roman" w:eastAsia="仿宋_GB2312" w:hAnsi="Times New Roman"/>
          <w:b/>
          <w:sz w:val="32"/>
        </w:rPr>
      </w:pPr>
    </w:p>
    <w:p w:rsidR="009239BE" w:rsidRDefault="009239BE" w:rsidP="00F02AEA">
      <w:pPr>
        <w:jc w:val="center"/>
        <w:outlineLvl w:val="0"/>
        <w:rPr>
          <w:rFonts w:ascii="方正小标宋_GBK" w:eastAsia="方正小标宋_GBK"/>
          <w:color w:val="FFFFFF"/>
          <w:sz w:val="32"/>
        </w:rPr>
      </w:pPr>
      <w:bookmarkStart w:id="3" w:name="_Toc535938604"/>
      <w:bookmarkEnd w:id="2"/>
      <w:r w:rsidRPr="00C13A3E">
        <w:rPr>
          <w:rFonts w:ascii="方正小标宋_GBK" w:eastAsia="方正小标宋_GBK" w:hint="eastAsia"/>
          <w:sz w:val="32"/>
        </w:rPr>
        <w:t>部门职责</w:t>
      </w:r>
      <w:r w:rsidRPr="00C13A3E">
        <w:rPr>
          <w:rFonts w:ascii="方正小标宋_GBK" w:eastAsia="方正小标宋_GBK"/>
          <w:sz w:val="32"/>
        </w:rPr>
        <w:t>-</w:t>
      </w:r>
      <w:r w:rsidRPr="00C13A3E">
        <w:rPr>
          <w:rFonts w:ascii="方正小标宋_GBK" w:eastAsia="方正小标宋_GBK" w:hint="eastAsia"/>
          <w:sz w:val="32"/>
        </w:rPr>
        <w:t>工作活动绩效目标</w:t>
      </w:r>
      <w:r w:rsidRPr="00C13A3E">
        <w:rPr>
          <w:rStyle w:val="FootnoteReference"/>
          <w:rFonts w:ascii="方正小标宋_GBK" w:eastAsia="方正小标宋_GBK" w:hAnsi="Symbol" w:hint="eastAsia"/>
          <w:color w:val="FFFFFF"/>
          <w:sz w:val="32"/>
          <w:szCs w:val="32"/>
        </w:rPr>
        <w:footnoteReference w:customMarkFollows="1" w:id="1"/>
        <w:sym w:font="Symbol" w:char="F020"/>
      </w:r>
      <w:bookmarkEnd w:id="3"/>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9239BE" w:rsidRPr="00A6077F" w:rsidTr="00A2147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9239BE" w:rsidRPr="00A6077F" w:rsidRDefault="009239BE" w:rsidP="00A2147E">
            <w:pPr>
              <w:spacing w:line="300" w:lineRule="exact"/>
              <w:jc w:val="left"/>
              <w:rPr>
                <w:rFonts w:ascii="方正小标宋_GBK" w:eastAsia="方正小标宋_GBK"/>
                <w:sz w:val="24"/>
              </w:rPr>
            </w:pPr>
            <w:r w:rsidRPr="00A6077F">
              <w:rPr>
                <w:rFonts w:ascii="方正小标宋_GBK" w:eastAsia="方正小标宋_GBK"/>
                <w:sz w:val="24"/>
              </w:rPr>
              <w:t>631</w:t>
            </w:r>
            <w:r w:rsidRPr="00A6077F">
              <w:rPr>
                <w:rFonts w:ascii="方正小标宋_GBK" w:eastAsia="方正小标宋_GBK" w:hint="eastAsia"/>
                <w:sz w:val="24"/>
              </w:rPr>
              <w:t>廊坊市交通运输局</w:t>
            </w:r>
          </w:p>
        </w:tc>
        <w:tc>
          <w:tcPr>
            <w:tcW w:w="2948" w:type="dxa"/>
            <w:gridSpan w:val="4"/>
            <w:tcBorders>
              <w:top w:val="single" w:sz="6" w:space="0" w:color="FFFFFF"/>
              <w:left w:val="single" w:sz="6" w:space="0" w:color="FFFFFF"/>
              <w:right w:val="single" w:sz="6" w:space="0" w:color="FFFFFF"/>
            </w:tcBorders>
            <w:vAlign w:val="center"/>
          </w:tcPr>
          <w:p w:rsidR="009239BE" w:rsidRPr="00A6077F" w:rsidRDefault="009239BE" w:rsidP="00A2147E">
            <w:pPr>
              <w:spacing w:line="300" w:lineRule="exact"/>
              <w:jc w:val="right"/>
              <w:rPr>
                <w:rFonts w:ascii="方正书宋_GBK" w:eastAsia="方正书宋_GBK"/>
                <w:sz w:val="24"/>
              </w:rPr>
            </w:pPr>
            <w:r w:rsidRPr="00A6077F">
              <w:rPr>
                <w:rFonts w:ascii="方正书宋_GBK" w:eastAsia="方正书宋_GBK" w:hint="eastAsia"/>
                <w:sz w:val="24"/>
              </w:rPr>
              <w:t>单位：万元</w:t>
            </w:r>
          </w:p>
        </w:tc>
      </w:tr>
      <w:tr w:rsidR="009239BE" w:rsidRPr="00A6077F" w:rsidTr="00A2147E">
        <w:trPr>
          <w:trHeight w:val="227"/>
          <w:tblHeader/>
          <w:jc w:val="center"/>
        </w:trPr>
        <w:tc>
          <w:tcPr>
            <w:tcW w:w="2341" w:type="dxa"/>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职责活动</w:t>
            </w:r>
          </w:p>
        </w:tc>
        <w:tc>
          <w:tcPr>
            <w:tcW w:w="1276" w:type="dxa"/>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年度预算数</w:t>
            </w:r>
          </w:p>
        </w:tc>
        <w:tc>
          <w:tcPr>
            <w:tcW w:w="2976" w:type="dxa"/>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内容描述</w:t>
            </w:r>
          </w:p>
        </w:tc>
        <w:tc>
          <w:tcPr>
            <w:tcW w:w="2976" w:type="dxa"/>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绩效目标</w:t>
            </w:r>
          </w:p>
        </w:tc>
        <w:tc>
          <w:tcPr>
            <w:tcW w:w="1417" w:type="dxa"/>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绩效指标</w:t>
            </w:r>
          </w:p>
        </w:tc>
        <w:tc>
          <w:tcPr>
            <w:tcW w:w="2948" w:type="dxa"/>
            <w:gridSpan w:val="4"/>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评价标准</w:t>
            </w:r>
          </w:p>
        </w:tc>
      </w:tr>
      <w:tr w:rsidR="009239BE" w:rsidRPr="00A6077F" w:rsidTr="00A2147E">
        <w:trPr>
          <w:trHeight w:val="227"/>
          <w:tblHeader/>
          <w:jc w:val="center"/>
        </w:trPr>
        <w:tc>
          <w:tcPr>
            <w:tcW w:w="2341" w:type="dxa"/>
            <w:vMerge/>
            <w:vAlign w:val="center"/>
          </w:tcPr>
          <w:p w:rsidR="009239BE" w:rsidRPr="00A6077F" w:rsidRDefault="009239BE" w:rsidP="00A2147E">
            <w:pPr>
              <w:spacing w:line="300" w:lineRule="exact"/>
              <w:jc w:val="left"/>
              <w:outlineLvl w:val="0"/>
            </w:pPr>
          </w:p>
        </w:tc>
        <w:tc>
          <w:tcPr>
            <w:tcW w:w="1276" w:type="dxa"/>
            <w:vMerge/>
            <w:vAlign w:val="center"/>
          </w:tcPr>
          <w:p w:rsidR="009239BE" w:rsidRPr="00A6077F" w:rsidRDefault="009239BE" w:rsidP="00A2147E">
            <w:pPr>
              <w:spacing w:line="300" w:lineRule="exact"/>
              <w:jc w:val="left"/>
              <w:outlineLvl w:val="0"/>
            </w:pPr>
          </w:p>
        </w:tc>
        <w:tc>
          <w:tcPr>
            <w:tcW w:w="2976" w:type="dxa"/>
            <w:vMerge/>
            <w:vAlign w:val="center"/>
          </w:tcPr>
          <w:p w:rsidR="009239BE" w:rsidRPr="00A6077F" w:rsidRDefault="009239BE" w:rsidP="00A2147E">
            <w:pPr>
              <w:spacing w:line="300" w:lineRule="exact"/>
              <w:jc w:val="left"/>
              <w:outlineLvl w:val="0"/>
            </w:pPr>
          </w:p>
        </w:tc>
        <w:tc>
          <w:tcPr>
            <w:tcW w:w="2976" w:type="dxa"/>
            <w:vMerge/>
            <w:vAlign w:val="center"/>
          </w:tcPr>
          <w:p w:rsidR="009239BE" w:rsidRPr="00A6077F" w:rsidRDefault="009239BE" w:rsidP="00A2147E">
            <w:pPr>
              <w:spacing w:line="300" w:lineRule="exact"/>
              <w:jc w:val="left"/>
              <w:outlineLvl w:val="0"/>
            </w:pPr>
          </w:p>
        </w:tc>
        <w:tc>
          <w:tcPr>
            <w:tcW w:w="1417" w:type="dxa"/>
            <w:vMerge/>
            <w:vAlign w:val="center"/>
          </w:tcPr>
          <w:p w:rsidR="009239BE" w:rsidRPr="00A6077F" w:rsidRDefault="009239BE" w:rsidP="00A2147E">
            <w:pPr>
              <w:spacing w:line="300" w:lineRule="exact"/>
              <w:jc w:val="left"/>
              <w:outlineLvl w:val="0"/>
            </w:pPr>
          </w:p>
        </w:tc>
        <w:tc>
          <w:tcPr>
            <w:tcW w:w="737" w:type="dxa"/>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优</w:t>
            </w:r>
          </w:p>
        </w:tc>
        <w:tc>
          <w:tcPr>
            <w:tcW w:w="737" w:type="dxa"/>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良</w:t>
            </w:r>
          </w:p>
        </w:tc>
        <w:tc>
          <w:tcPr>
            <w:tcW w:w="737" w:type="dxa"/>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中</w:t>
            </w:r>
          </w:p>
        </w:tc>
        <w:tc>
          <w:tcPr>
            <w:tcW w:w="737" w:type="dxa"/>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差</w:t>
            </w:r>
          </w:p>
        </w:tc>
      </w:tr>
      <w:tr w:rsidR="009239BE" w:rsidRPr="00A6077F" w:rsidTr="00A2147E">
        <w:trPr>
          <w:trHeight w:val="227"/>
          <w:jc w:val="center"/>
        </w:trPr>
        <w:tc>
          <w:tcPr>
            <w:tcW w:w="2341" w:type="dxa"/>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一、交通运输基础设施养护、维护</w:t>
            </w:r>
          </w:p>
        </w:tc>
        <w:tc>
          <w:tcPr>
            <w:tcW w:w="12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16690.50</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组织交通运输基础设施养护、维护，对招投标活动进行监督管理。</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完成对交通运输基础设施养护、维护，对招投标活动进行监督管理。</w:t>
            </w:r>
          </w:p>
        </w:tc>
        <w:tc>
          <w:tcPr>
            <w:tcW w:w="1417" w:type="dxa"/>
            <w:vAlign w:val="center"/>
          </w:tcPr>
          <w:p w:rsidR="009239BE" w:rsidRPr="00A6077F" w:rsidRDefault="009239BE" w:rsidP="00A2147E">
            <w:pPr>
              <w:spacing w:line="300" w:lineRule="exact"/>
              <w:jc w:val="left"/>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1</w:t>
            </w:r>
            <w:r w:rsidRPr="00A6077F">
              <w:rPr>
                <w:rFonts w:ascii="方正书宋_GBK" w:eastAsia="方正书宋_GBK" w:hint="eastAsia"/>
                <w:b/>
              </w:rPr>
              <w:t>、普通国市干线公路养护</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15493.50</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对普通国市干线公路主体及其附属设施、设备进行保养中修、大修、维护等。</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对普通国市干线公路主体及其附属设施、设备进行保养中修、大修、维护等。</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年度普通干线公路养护工程量</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恢复设计功能（恢复率）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公路技术状况指数</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普通干线公路养护比</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养护工程合格率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2</w:t>
            </w:r>
            <w:r w:rsidRPr="00A6077F">
              <w:rPr>
                <w:rFonts w:ascii="方正书宋_GBK" w:eastAsia="方正书宋_GBK" w:hint="eastAsia"/>
                <w:b/>
              </w:rPr>
              <w:t>、农村公路养护以奖代补</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1110.00</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通过以奖代补等形式对农村公路保养与维护进行资金补助，引导带动各地加强农村公路养护。</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恢复、提升农村公路原有基数指标，维护、完善交通工程、安全设施、服务管理等附属设施，保持良好的技术状况。</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带动地方农村公路养护投入金额</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年度农村公路养护投资完成率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年度农村公路养护工程质量合格率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路面完好率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64.5%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年度农村公路养护工程量</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农村公路养护比</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3</w:t>
            </w:r>
            <w:r w:rsidRPr="00A6077F">
              <w:rPr>
                <w:rFonts w:ascii="方正书宋_GBK" w:eastAsia="方正书宋_GBK" w:hint="eastAsia"/>
                <w:b/>
              </w:rPr>
              <w:t>、水运工程维护</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航道、航标等水上设施维护。</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维护沿海航道、航标，恢复、提升原有技术标准和使用功能，保持良好的技术状况和服务能力。</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航道维护里程</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航道、航标合格率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航道、航标运行正常率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航道、航标巡查率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4</w:t>
            </w:r>
            <w:r w:rsidRPr="00A6077F">
              <w:rPr>
                <w:rFonts w:ascii="方正书宋_GBK" w:eastAsia="方正书宋_GBK" w:hint="eastAsia"/>
                <w:b/>
              </w:rPr>
              <w:t>、公路建设管理养护基础数据采集</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通过公路各项指标地理信息、数据采集及桥梁隧道检测、交通量调查等方式，适时采集相关数据并及时更新；管理维护设备及数据采集信息系统。</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按时、保质、保量完成数据采集分析，为公路管理提供依据和支持。</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年度公路建设管理养护基础数据采集及时性</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及时</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不及时</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公路基础信息数据更新率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公路基础信息数据使用率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5</w:t>
            </w:r>
            <w:r w:rsidRPr="00A6077F">
              <w:rPr>
                <w:rFonts w:ascii="方正书宋_GBK" w:eastAsia="方正书宋_GBK" w:hint="eastAsia"/>
                <w:b/>
              </w:rPr>
              <w:t>、公路、水运工程养护监督和管理</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87.00</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对公路、水运工程及其设施养护工程质量安全及招投标活动进行监督和管理。</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各项业务顺利开展，按时完成工作。</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项目质量合格率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工作质量</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按时完成工作，质量高</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按时完成工作，质量一般</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基本完成工作</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未按时完成工作</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6</w:t>
            </w:r>
            <w:r w:rsidRPr="00A6077F">
              <w:rPr>
                <w:rFonts w:ascii="方正书宋_GBK" w:eastAsia="方正书宋_GBK" w:hint="eastAsia"/>
                <w:b/>
              </w:rPr>
              <w:t>、交通配套设施养护</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其他与市级建设任务紧密相关的交通基础设施建设养护。</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恢复、提升公路、水路原有技术标准，维护、完善附属设施，保持良好的技术状况，保障通行能力和服务水平，资金使用合规。</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项目质量合格率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开展交通配套设施养护工程数</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设施（设备）运行正常率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二、交通运输管理</w:t>
            </w:r>
          </w:p>
        </w:tc>
        <w:tc>
          <w:tcPr>
            <w:tcW w:w="12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16203.04</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对全市公路及其设施的养护进行管理；对全市公路、水路、地方铁路运输市场进行监管，指导城乡客运及有关设施规划和管理，指导出租汽车行业管理；组织协调全市民航行业发展管理工作。</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保障道路通畅，完成运输生产任务，确保安全生产，提高服务保障水平；道路运输管理旅客周转量</w:t>
            </w:r>
            <w:r w:rsidRPr="00A6077F">
              <w:rPr>
                <w:rFonts w:ascii="方正书宋_GBK" w:eastAsia="方正书宋_GBK"/>
              </w:rPr>
              <w:t>***</w:t>
            </w:r>
            <w:r w:rsidRPr="00A6077F">
              <w:rPr>
                <w:rFonts w:ascii="方正书宋_GBK" w:eastAsia="方正书宋_GBK" w:hint="eastAsia"/>
              </w:rPr>
              <w:t>亿人公里，公路货物周转量</w:t>
            </w:r>
            <w:r w:rsidRPr="00A6077F">
              <w:rPr>
                <w:rFonts w:ascii="方正书宋_GBK" w:eastAsia="方正书宋_GBK"/>
              </w:rPr>
              <w:t>***</w:t>
            </w:r>
            <w:r w:rsidRPr="00A6077F">
              <w:rPr>
                <w:rFonts w:ascii="方正书宋_GBK" w:eastAsia="方正书宋_GBK" w:hint="eastAsia"/>
              </w:rPr>
              <w:t>亿吨公里；水运客运周转量完成</w:t>
            </w:r>
            <w:r w:rsidRPr="00A6077F">
              <w:rPr>
                <w:rFonts w:ascii="方正书宋_GBK" w:eastAsia="方正书宋_GBK"/>
              </w:rPr>
              <w:t>***</w:t>
            </w:r>
            <w:r w:rsidRPr="00A6077F">
              <w:rPr>
                <w:rFonts w:ascii="方正书宋_GBK" w:eastAsia="方正书宋_GBK" w:hint="eastAsia"/>
              </w:rPr>
              <w:t>万人公里，货物周转量完成</w:t>
            </w:r>
            <w:r w:rsidRPr="00A6077F">
              <w:rPr>
                <w:rFonts w:ascii="方正书宋_GBK" w:eastAsia="方正书宋_GBK"/>
              </w:rPr>
              <w:t>***</w:t>
            </w:r>
            <w:r w:rsidRPr="00A6077F">
              <w:rPr>
                <w:rFonts w:ascii="方正书宋_GBK" w:eastAsia="方正书宋_GBK" w:hint="eastAsia"/>
              </w:rPr>
              <w:t>亿吨公里，港口吞吐量完成</w:t>
            </w:r>
            <w:r w:rsidRPr="00A6077F">
              <w:rPr>
                <w:rFonts w:ascii="方正书宋_GBK" w:eastAsia="方正书宋_GBK"/>
              </w:rPr>
              <w:t>***</w:t>
            </w:r>
            <w:r w:rsidRPr="00A6077F">
              <w:rPr>
                <w:rFonts w:ascii="方正书宋_GBK" w:eastAsia="方正书宋_GBK" w:hint="eastAsia"/>
              </w:rPr>
              <w:t>亿吨；地方铁路货运周转量完成</w:t>
            </w:r>
            <w:r w:rsidRPr="00A6077F">
              <w:rPr>
                <w:rFonts w:ascii="方正书宋_GBK" w:eastAsia="方正书宋_GBK"/>
              </w:rPr>
              <w:t>***</w:t>
            </w:r>
            <w:r w:rsidRPr="00A6077F">
              <w:rPr>
                <w:rFonts w:ascii="方正书宋_GBK" w:eastAsia="方正书宋_GBK" w:hint="eastAsia"/>
              </w:rPr>
              <w:t>亿吨公里；交通运输统计、调查业务顺利开展。</w:t>
            </w:r>
          </w:p>
        </w:tc>
        <w:tc>
          <w:tcPr>
            <w:tcW w:w="1417" w:type="dxa"/>
            <w:vAlign w:val="center"/>
          </w:tcPr>
          <w:p w:rsidR="009239BE" w:rsidRPr="00A6077F" w:rsidRDefault="009239BE" w:rsidP="00A2147E">
            <w:pPr>
              <w:spacing w:line="300" w:lineRule="exact"/>
              <w:jc w:val="left"/>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1</w:t>
            </w:r>
            <w:r w:rsidRPr="00A6077F">
              <w:rPr>
                <w:rFonts w:ascii="方正书宋_GBK" w:eastAsia="方正书宋_GBK" w:hint="eastAsia"/>
                <w:b/>
              </w:rPr>
              <w:t>、公路管理</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5574.00</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对公路建设、养护、运营及路政、治理超限超载进行管理。依法行使公路方面行政处罚权，对全市公路超限治理进行监督管理。</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提高公路等级水平，缓解繁忙路段交通压力；维护路产路权，治理超限运输，保障通行能力，提高服务水平</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安全生产维稳控制目标是否实现</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实现</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未实现</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审批完成率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超限超载率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2.5%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3%</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3.5%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3.5%</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2</w:t>
            </w:r>
            <w:r w:rsidRPr="00A6077F">
              <w:rPr>
                <w:rFonts w:ascii="方正书宋_GBK" w:eastAsia="方正书宋_GBK" w:hint="eastAsia"/>
                <w:b/>
              </w:rPr>
              <w:t>、道路运输管理</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55.00</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对全市道路旅客运输、农村客运公交化改造、货运业发展转型升级、从业人员、道路运输相关业务进行行业管理、市场监管及安全检查，依法行使道路运输行政许可、行政处罚强制权，监督检查有关道路运输法律法规的执行情况，对全市货运源头治超工作进行监督检查。</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道路运输管理旅客周转量</w:t>
            </w:r>
            <w:r w:rsidRPr="00A6077F">
              <w:rPr>
                <w:rFonts w:ascii="方正书宋_GBK" w:eastAsia="方正书宋_GBK"/>
              </w:rPr>
              <w:t>***</w:t>
            </w:r>
            <w:r w:rsidRPr="00A6077F">
              <w:rPr>
                <w:rFonts w:ascii="方正书宋_GBK" w:eastAsia="方正书宋_GBK" w:hint="eastAsia"/>
              </w:rPr>
              <w:t>亿人公里，公路货物周转量</w:t>
            </w:r>
            <w:r w:rsidRPr="00A6077F">
              <w:rPr>
                <w:rFonts w:ascii="方正书宋_GBK" w:eastAsia="方正书宋_GBK"/>
              </w:rPr>
              <w:t>***</w:t>
            </w:r>
            <w:r w:rsidRPr="00A6077F">
              <w:rPr>
                <w:rFonts w:ascii="方正书宋_GBK" w:eastAsia="方正书宋_GBK" w:hint="eastAsia"/>
              </w:rPr>
              <w:t>亿吨公里。</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超限超载率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2.5%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3%</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3.5%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3.5%</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营业性客货运周转量目标完成率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乘客满意率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安全生产维稳控制目标是否实现</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实现</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未实现</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3</w:t>
            </w:r>
            <w:r w:rsidRPr="00A6077F">
              <w:rPr>
                <w:rFonts w:ascii="方正书宋_GBK" w:eastAsia="方正书宋_GBK" w:hint="eastAsia"/>
                <w:b/>
              </w:rPr>
              <w:t>、城市客运管理</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10574.04</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对全市城市客运（含公共汽电车、轨道交通、出租汽车、汽车租赁）进行行业管理。</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城市客运管理业务顺利开展，按时完成工作。并保障行业安全稳与稳定。</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乘客满意率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安全生产维稳控制目标是否实现</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实现</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未实现</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管理车辆数</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运送旅客数增长率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4</w:t>
            </w:r>
            <w:r w:rsidRPr="00A6077F">
              <w:rPr>
                <w:rFonts w:ascii="方正书宋_GBK" w:eastAsia="方正书宋_GBK" w:hint="eastAsia"/>
                <w:b/>
              </w:rPr>
              <w:t>、水路运输管理</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监管全市水路运输市场，对水路运输及水路运输辅助业务进行行业管理，对管辖水域水上交通安全进行监管；对水上交通管制、相关水上设施检验、船舶与港口设施保安等进行监督管理；依法组织或参与事故调查处理。依法组织港政执法，指导航运、地方海事和船员管理等。</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水运客运周转量完成</w:t>
            </w:r>
            <w:r w:rsidRPr="00A6077F">
              <w:rPr>
                <w:rFonts w:ascii="方正书宋_GBK" w:eastAsia="方正书宋_GBK"/>
              </w:rPr>
              <w:t>***</w:t>
            </w:r>
            <w:r w:rsidRPr="00A6077F">
              <w:rPr>
                <w:rFonts w:ascii="方正书宋_GBK" w:eastAsia="方正书宋_GBK" w:hint="eastAsia"/>
              </w:rPr>
              <w:t>万人公里，货物周转量完成</w:t>
            </w:r>
            <w:r w:rsidRPr="00A6077F">
              <w:rPr>
                <w:rFonts w:ascii="方正书宋_GBK" w:eastAsia="方正书宋_GBK"/>
              </w:rPr>
              <w:t>***</w:t>
            </w:r>
            <w:r w:rsidRPr="00A6077F">
              <w:rPr>
                <w:rFonts w:ascii="方正书宋_GBK" w:eastAsia="方正书宋_GBK" w:hint="eastAsia"/>
              </w:rPr>
              <w:t>亿吨公里，港口吞吐量完成</w:t>
            </w:r>
            <w:r w:rsidRPr="00A6077F">
              <w:rPr>
                <w:rFonts w:ascii="方正书宋_GBK" w:eastAsia="方正书宋_GBK"/>
              </w:rPr>
              <w:t>***</w:t>
            </w:r>
            <w:r w:rsidRPr="00A6077F">
              <w:rPr>
                <w:rFonts w:ascii="方正书宋_GBK" w:eastAsia="方正书宋_GBK" w:hint="eastAsia"/>
              </w:rPr>
              <w:t>亿吨。</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安全生产维稳控制目标是否实现</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实现</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未实现</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港口吞吐量目标完成率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港口吞吐量增长率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水上客货运周转量目标完成率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基层海事机构督查覆盖面</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40%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40%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船舶受理申请检验办理率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水上客货运周转量增长率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10%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0</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5</w:t>
            </w:r>
            <w:r w:rsidRPr="00A6077F">
              <w:rPr>
                <w:rFonts w:ascii="方正书宋_GBK" w:eastAsia="方正书宋_GBK" w:hint="eastAsia"/>
                <w:b/>
              </w:rPr>
              <w:t>、铁路运输管理</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对全市地方铁路运输进行行业管理、市场监管。</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地方铁路管理业务顺利开展，货运周转量完成</w:t>
            </w:r>
            <w:r w:rsidRPr="00A6077F">
              <w:rPr>
                <w:rFonts w:ascii="方正书宋_GBK" w:eastAsia="方正书宋_GBK"/>
              </w:rPr>
              <w:t>***</w:t>
            </w:r>
            <w:r w:rsidRPr="00A6077F">
              <w:rPr>
                <w:rFonts w:ascii="方正书宋_GBK" w:eastAsia="方正书宋_GBK" w:hint="eastAsia"/>
              </w:rPr>
              <w:t>亿吨公里。</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货运周转量增长率</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安全生产维稳控制目标是否实现</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实现</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未实现</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货运周转量目标完成率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6</w:t>
            </w:r>
            <w:r w:rsidRPr="00A6077F">
              <w:rPr>
                <w:rFonts w:ascii="方正书宋_GBK" w:eastAsia="方正书宋_GBK" w:hint="eastAsia"/>
                <w:b/>
              </w:rPr>
              <w:t>、交通运输统计及调查</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开展全市综合交通运输统计专项调查和研究，组织业务培训，统计、分析、评估、价格监测、检测交通运输有关数据，发布相关信息。</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交通运输统计、调查业务顺利开展，按时完成工作，数据科学准确。</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统计数据合理性、准确性</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合理、准确，说明详尽</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基本合理、准确，说明基本满足要求</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基本合理、准确，无说明</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不合理</w:t>
            </w:r>
          </w:p>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不准确</w:t>
            </w:r>
          </w:p>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无说明</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年度统计工作完成率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100%</w:t>
            </w:r>
          </w:p>
        </w:tc>
      </w:tr>
      <w:tr w:rsidR="009239BE" w:rsidRPr="00A6077F" w:rsidTr="00A2147E">
        <w:trPr>
          <w:trHeight w:val="227"/>
          <w:jc w:val="center"/>
        </w:trPr>
        <w:tc>
          <w:tcPr>
            <w:tcW w:w="2341" w:type="dxa"/>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三、收费公路管理</w:t>
            </w:r>
          </w:p>
        </w:tc>
        <w:tc>
          <w:tcPr>
            <w:tcW w:w="12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60979.30</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根据《收费公路管理条例》等相关规定，对收费公路进行管理。</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收费设施正常运营，道路安全畅通，通行费收入完成</w:t>
            </w:r>
            <w:r w:rsidRPr="00A6077F">
              <w:rPr>
                <w:rFonts w:ascii="方正书宋_GBK" w:eastAsia="方正书宋_GBK"/>
              </w:rPr>
              <w:t>***</w:t>
            </w:r>
            <w:r w:rsidRPr="00A6077F">
              <w:rPr>
                <w:rFonts w:ascii="方正书宋_GBK" w:eastAsia="方正书宋_GBK" w:hint="eastAsia"/>
              </w:rPr>
              <w:t>亿元。</w:t>
            </w:r>
          </w:p>
        </w:tc>
        <w:tc>
          <w:tcPr>
            <w:tcW w:w="1417" w:type="dxa"/>
            <w:vAlign w:val="center"/>
          </w:tcPr>
          <w:p w:rsidR="009239BE" w:rsidRPr="00A6077F" w:rsidRDefault="009239BE" w:rsidP="00A2147E">
            <w:pPr>
              <w:spacing w:line="300" w:lineRule="exact"/>
              <w:jc w:val="left"/>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r>
      <w:tr w:rsidR="009239BE" w:rsidRPr="00A6077F" w:rsidTr="00A2147E">
        <w:trPr>
          <w:trHeight w:val="227"/>
          <w:jc w:val="center"/>
        </w:trPr>
        <w:tc>
          <w:tcPr>
            <w:tcW w:w="2341" w:type="dxa"/>
            <w:vMerge w:val="restart"/>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1</w:t>
            </w:r>
            <w:r w:rsidRPr="00A6077F">
              <w:rPr>
                <w:rFonts w:ascii="方正书宋_GBK" w:eastAsia="方正书宋_GBK" w:hint="eastAsia"/>
                <w:b/>
              </w:rPr>
              <w:t>、收费公路运营管理</w:t>
            </w:r>
          </w:p>
        </w:tc>
        <w:tc>
          <w:tcPr>
            <w:tcW w:w="12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60979.30</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开展高速公路巡查、联网调度、电子收费运营、信息服务等工作。</w:t>
            </w:r>
          </w:p>
        </w:tc>
        <w:tc>
          <w:tcPr>
            <w:tcW w:w="2976" w:type="dxa"/>
            <w:vMerge w:val="restar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收费设施正常运营，道路安全畅通，通行费收入完成</w:t>
            </w:r>
            <w:r w:rsidRPr="00A6077F">
              <w:rPr>
                <w:rFonts w:ascii="方正书宋_GBK" w:eastAsia="方正书宋_GBK"/>
              </w:rPr>
              <w:t>***</w:t>
            </w:r>
            <w:r w:rsidRPr="00A6077F">
              <w:rPr>
                <w:rFonts w:ascii="方正书宋_GBK" w:eastAsia="方正书宋_GBK" w:hint="eastAsia"/>
              </w:rPr>
              <w:t>亿元。</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收费设施（设备）运行正常率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社会公众或服务对象对项目实施效果的满意程度</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75%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60%</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安全生产维稳控制目标是否实现</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实现</w:t>
            </w: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未实现</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收入增长率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3%</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2%</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1%</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5%</w:t>
            </w:r>
          </w:p>
        </w:tc>
      </w:tr>
      <w:tr w:rsidR="009239BE" w:rsidRPr="00A6077F" w:rsidTr="00A2147E">
        <w:trPr>
          <w:trHeight w:val="227"/>
          <w:jc w:val="center"/>
        </w:trPr>
        <w:tc>
          <w:tcPr>
            <w:tcW w:w="2341" w:type="dxa"/>
            <w:vMerge/>
            <w:vAlign w:val="center"/>
          </w:tcPr>
          <w:p w:rsidR="009239BE" w:rsidRPr="00A6077F" w:rsidRDefault="009239BE" w:rsidP="00A2147E">
            <w:pPr>
              <w:spacing w:line="300" w:lineRule="exact"/>
              <w:jc w:val="left"/>
              <w:rPr>
                <w:rFonts w:ascii="方正书宋_GBK" w:eastAsia="方正书宋_GBK"/>
                <w:b/>
              </w:rPr>
            </w:pPr>
          </w:p>
        </w:tc>
        <w:tc>
          <w:tcPr>
            <w:tcW w:w="12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2976" w:type="dxa"/>
            <w:vMerge/>
            <w:vAlign w:val="center"/>
          </w:tcPr>
          <w:p w:rsidR="009239BE" w:rsidRPr="00A6077F" w:rsidRDefault="009239BE" w:rsidP="00A2147E">
            <w:pPr>
              <w:spacing w:line="300" w:lineRule="exact"/>
              <w:jc w:val="left"/>
              <w:rPr>
                <w:rFonts w:ascii="方正书宋_GBK" w:eastAsia="方正书宋_GBK"/>
              </w:rPr>
            </w:pP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收入完成率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80%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65%</w:t>
            </w:r>
          </w:p>
        </w:tc>
      </w:tr>
      <w:tr w:rsidR="009239BE" w:rsidRPr="00A6077F" w:rsidTr="00A2147E">
        <w:trPr>
          <w:trHeight w:val="227"/>
          <w:jc w:val="center"/>
        </w:trPr>
        <w:tc>
          <w:tcPr>
            <w:tcW w:w="2341" w:type="dxa"/>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四、交通政务管理</w:t>
            </w:r>
          </w:p>
        </w:tc>
        <w:tc>
          <w:tcPr>
            <w:tcW w:w="12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4107.23</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负责交通运输综合交通运输体系建设，综合业务管理和综合事务管理。</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各项业务工作畅通，机关正常高效运转，应急事项处理及时。</w:t>
            </w:r>
          </w:p>
        </w:tc>
        <w:tc>
          <w:tcPr>
            <w:tcW w:w="1417" w:type="dxa"/>
            <w:vAlign w:val="center"/>
          </w:tcPr>
          <w:p w:rsidR="009239BE" w:rsidRPr="00A6077F" w:rsidRDefault="009239BE" w:rsidP="00A2147E">
            <w:pPr>
              <w:spacing w:line="300" w:lineRule="exact"/>
              <w:jc w:val="left"/>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c>
          <w:tcPr>
            <w:tcW w:w="737" w:type="dxa"/>
            <w:vAlign w:val="center"/>
          </w:tcPr>
          <w:p w:rsidR="009239BE" w:rsidRPr="00A6077F" w:rsidRDefault="009239BE" w:rsidP="00A2147E">
            <w:pPr>
              <w:spacing w:line="300" w:lineRule="exact"/>
              <w:jc w:val="center"/>
              <w:rPr>
                <w:rFonts w:ascii="方正书宋_GBK" w:eastAsia="方正书宋_GBK"/>
              </w:rPr>
            </w:pPr>
          </w:p>
        </w:tc>
      </w:tr>
      <w:tr w:rsidR="009239BE" w:rsidRPr="00A6077F" w:rsidTr="00A2147E">
        <w:trPr>
          <w:trHeight w:val="227"/>
          <w:jc w:val="center"/>
        </w:trPr>
        <w:tc>
          <w:tcPr>
            <w:tcW w:w="2341" w:type="dxa"/>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1</w:t>
            </w:r>
            <w:r w:rsidRPr="00A6077F">
              <w:rPr>
                <w:rFonts w:ascii="方正书宋_GBK" w:eastAsia="方正书宋_GBK" w:hint="eastAsia"/>
                <w:b/>
              </w:rPr>
              <w:t>、综合业务管理</w:t>
            </w:r>
          </w:p>
        </w:tc>
        <w:tc>
          <w:tcPr>
            <w:tcW w:w="12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661.23</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组织拟订全市综合交通运输发展战略和政策；组织起草地方性法规和规章草案，开展行业政策研究，拟定行业标准，指导交通信息化建设，制订全市交通运输行业科技政策、组织科技开发。指导交通运输行业继续教育和中等专业技术教育，开展行业干部教育培训。指导行业体制改革、安全生产和应急管理等</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保障各项业务工作畅通</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综合业务管理工作完成率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r>
      <w:tr w:rsidR="009239BE" w:rsidRPr="00A6077F" w:rsidTr="00A2147E">
        <w:trPr>
          <w:trHeight w:val="227"/>
          <w:jc w:val="center"/>
        </w:trPr>
        <w:tc>
          <w:tcPr>
            <w:tcW w:w="2341" w:type="dxa"/>
            <w:vAlign w:val="center"/>
          </w:tcPr>
          <w:p w:rsidR="009239BE" w:rsidRPr="00A6077F" w:rsidRDefault="009239BE" w:rsidP="00A2147E">
            <w:pPr>
              <w:spacing w:line="300" w:lineRule="exact"/>
              <w:jc w:val="left"/>
              <w:rPr>
                <w:rFonts w:ascii="方正书宋_GBK" w:eastAsia="方正书宋_GBK"/>
                <w:b/>
              </w:rPr>
            </w:pPr>
            <w:r w:rsidRPr="00A6077F">
              <w:rPr>
                <w:rFonts w:ascii="方正书宋_GBK" w:eastAsia="方正书宋_GBK" w:hint="eastAsia"/>
                <w:b/>
              </w:rPr>
              <w:t xml:space="preserve">　　</w:t>
            </w:r>
            <w:r w:rsidRPr="00A6077F">
              <w:rPr>
                <w:rFonts w:ascii="方正书宋_GBK" w:eastAsia="方正书宋_GBK"/>
                <w:b/>
              </w:rPr>
              <w:t>2</w:t>
            </w:r>
            <w:r w:rsidRPr="00A6077F">
              <w:rPr>
                <w:rFonts w:ascii="方正书宋_GBK" w:eastAsia="方正书宋_GBK" w:hint="eastAsia"/>
                <w:b/>
              </w:rPr>
              <w:t>、综合事务管理</w:t>
            </w:r>
          </w:p>
        </w:tc>
        <w:tc>
          <w:tcPr>
            <w:tcW w:w="12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3446.00</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管理交通国有资产，筹措、管理、监督交通建设专项资金，开展基本建设项目绩效监督管理工作和行业内部审计工作，承担国防交通战备工作，指导行业交通公安工作及行业精神文明建设，组织开展宣传工作和行业工会工作；负责行业涉外事宜，开展国际交通运输经济技术合作与交流，保障交通建设后勤工作。</w:t>
            </w:r>
          </w:p>
        </w:tc>
        <w:tc>
          <w:tcPr>
            <w:tcW w:w="2976"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保障各项业务工作畅通</w:t>
            </w:r>
          </w:p>
        </w:tc>
        <w:tc>
          <w:tcPr>
            <w:tcW w:w="1417" w:type="dxa"/>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综合事务管理工作完成率</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rPr>
              <w:t>100%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95%</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c>
          <w:tcPr>
            <w:tcW w:w="737" w:type="dxa"/>
            <w:vAlign w:val="center"/>
          </w:tcPr>
          <w:p w:rsidR="009239BE" w:rsidRPr="00A6077F" w:rsidRDefault="009239BE" w:rsidP="00A2147E">
            <w:pPr>
              <w:spacing w:line="300" w:lineRule="exact"/>
              <w:jc w:val="center"/>
              <w:rPr>
                <w:rFonts w:ascii="方正书宋_GBK" w:eastAsia="方正书宋_GBK"/>
              </w:rPr>
            </w:pPr>
            <w:r w:rsidRPr="00A6077F">
              <w:rPr>
                <w:rFonts w:ascii="方正书宋_GBK" w:eastAsia="方正书宋_GBK" w:hint="eastAsia"/>
              </w:rPr>
              <w:t>＜</w:t>
            </w:r>
            <w:r w:rsidRPr="00A6077F">
              <w:rPr>
                <w:rFonts w:ascii="方正书宋_GBK" w:eastAsia="方正书宋_GBK"/>
              </w:rPr>
              <w:t>90%</w:t>
            </w:r>
          </w:p>
        </w:tc>
      </w:tr>
    </w:tbl>
    <w:p w:rsidR="009239BE" w:rsidRDefault="009239BE" w:rsidP="00F02AEA">
      <w:pPr>
        <w:spacing w:line="300" w:lineRule="exact"/>
        <w:jc w:val="left"/>
        <w:outlineLvl w:val="0"/>
        <w:sectPr w:rsidR="009239BE" w:rsidSect="00E304E9">
          <w:headerReference w:type="even" r:id="rId6"/>
          <w:headerReference w:type="default" r:id="rId7"/>
          <w:footerReference w:type="even" r:id="rId8"/>
          <w:footerReference w:type="default" r:id="rId9"/>
          <w:headerReference w:type="first" r:id="rId10"/>
          <w:footerReference w:type="first" r:id="rId11"/>
          <w:pgSz w:w="16839" w:h="11907" w:orient="landscape"/>
          <w:pgMar w:top="1020" w:right="1361" w:bottom="1020" w:left="1361" w:header="851" w:footer="992" w:gutter="0"/>
          <w:cols w:space="425"/>
          <w:docGrid w:type="lines" w:linePitch="312"/>
        </w:sectPr>
      </w:pPr>
    </w:p>
    <w:p w:rsidR="009239BE" w:rsidRPr="0090563F" w:rsidRDefault="009239BE" w:rsidP="009037AE">
      <w:pPr>
        <w:autoSpaceDE w:val="0"/>
        <w:autoSpaceDN w:val="0"/>
        <w:adjustRightInd w:val="0"/>
        <w:spacing w:line="584" w:lineRule="exact"/>
        <w:ind w:firstLineChars="200" w:firstLine="31680"/>
        <w:jc w:val="left"/>
        <w:rPr>
          <w:rFonts w:ascii="Times New Roman" w:eastAsia="黑体" w:hAnsi="Times New Roman"/>
          <w:sz w:val="32"/>
          <w:szCs w:val="32"/>
        </w:rPr>
      </w:pPr>
      <w:r w:rsidRPr="0090563F">
        <w:rPr>
          <w:rFonts w:ascii="Times New Roman" w:eastAsia="黑体" w:hAnsi="黑体" w:hint="eastAsia"/>
          <w:sz w:val="32"/>
          <w:szCs w:val="32"/>
        </w:rPr>
        <w:t>六、政府采购预算情况</w:t>
      </w:r>
    </w:p>
    <w:p w:rsidR="009239BE" w:rsidRPr="0090563F" w:rsidRDefault="009239BE" w:rsidP="00BF6771">
      <w:pPr>
        <w:spacing w:line="584" w:lineRule="exact"/>
        <w:ind w:firstLineChars="200" w:firstLine="31680"/>
        <w:outlineLvl w:val="0"/>
        <w:rPr>
          <w:rFonts w:ascii="Times New Roman" w:eastAsia="仿宋_GB2312" w:hAnsi="Times New Roman"/>
          <w:sz w:val="32"/>
          <w:szCs w:val="24"/>
        </w:rPr>
      </w:pPr>
      <w:bookmarkStart w:id="4" w:name="_Toc471398468"/>
      <w:r w:rsidRPr="0090563F">
        <w:rPr>
          <w:rFonts w:ascii="Times New Roman" w:eastAsia="仿宋_GB2312" w:hAnsi="Times New Roman"/>
          <w:sz w:val="32"/>
          <w:szCs w:val="24"/>
        </w:rPr>
        <w:t>201</w:t>
      </w:r>
      <w:r>
        <w:rPr>
          <w:rFonts w:ascii="Times New Roman" w:eastAsia="仿宋_GB2312" w:hAnsi="Times New Roman"/>
          <w:sz w:val="32"/>
          <w:szCs w:val="24"/>
        </w:rPr>
        <w:t>9</w:t>
      </w:r>
      <w:r w:rsidRPr="0090563F">
        <w:rPr>
          <w:rFonts w:ascii="Times New Roman" w:eastAsia="仿宋_GB2312" w:hAnsi="Times New Roman" w:hint="eastAsia"/>
          <w:sz w:val="32"/>
          <w:szCs w:val="24"/>
        </w:rPr>
        <w:t>年，我部门安排政府采购预算</w:t>
      </w:r>
      <w:r>
        <w:rPr>
          <w:rFonts w:ascii="Times New Roman" w:eastAsia="仿宋_GB2312" w:hAnsi="Times New Roman"/>
          <w:sz w:val="32"/>
          <w:szCs w:val="24"/>
        </w:rPr>
        <w:t>4288.05</w:t>
      </w:r>
      <w:r w:rsidRPr="0090563F">
        <w:rPr>
          <w:rFonts w:ascii="Times New Roman" w:eastAsia="仿宋_GB2312" w:hAnsi="Times New Roman" w:hint="eastAsia"/>
          <w:sz w:val="32"/>
          <w:szCs w:val="24"/>
        </w:rPr>
        <w:t>万元。具体内容见下表。</w:t>
      </w:r>
    </w:p>
    <w:p w:rsidR="009239BE" w:rsidRDefault="009239BE" w:rsidP="00F02AEA">
      <w:pPr>
        <w:jc w:val="center"/>
        <w:outlineLvl w:val="0"/>
        <w:rPr>
          <w:rFonts w:ascii="方正小标宋_GBK" w:eastAsia="方正小标宋_GBK"/>
          <w:sz w:val="32"/>
        </w:rPr>
      </w:pPr>
      <w:bookmarkStart w:id="5" w:name="_Toc535938610"/>
      <w:bookmarkEnd w:id="4"/>
      <w:r w:rsidRPr="00C13A3E">
        <w:rPr>
          <w:rFonts w:ascii="方正小标宋_GBK" w:eastAsia="方正小标宋_GBK" w:hint="eastAsia"/>
          <w:sz w:val="32"/>
        </w:rPr>
        <w:t>部门政府采购预算</w:t>
      </w:r>
      <w:bookmarkEnd w:id="5"/>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25"/>
        <w:gridCol w:w="1076"/>
        <w:gridCol w:w="951"/>
        <w:gridCol w:w="1161"/>
        <w:gridCol w:w="738"/>
        <w:gridCol w:w="846"/>
        <w:gridCol w:w="846"/>
        <w:gridCol w:w="957"/>
        <w:gridCol w:w="957"/>
        <w:gridCol w:w="885"/>
        <w:gridCol w:w="957"/>
        <w:gridCol w:w="926"/>
        <w:gridCol w:w="943"/>
        <w:gridCol w:w="900"/>
      </w:tblGrid>
      <w:tr w:rsidR="009239BE" w:rsidRPr="00A6077F" w:rsidTr="00A2147E">
        <w:trPr>
          <w:tblHeader/>
          <w:jc w:val="center"/>
        </w:trPr>
        <w:tc>
          <w:tcPr>
            <w:tcW w:w="2702" w:type="pct"/>
            <w:gridSpan w:val="7"/>
            <w:tcBorders>
              <w:top w:val="single" w:sz="6" w:space="0" w:color="FFFFFF"/>
              <w:left w:val="single" w:sz="6" w:space="0" w:color="FFFFFF"/>
              <w:right w:val="single" w:sz="6" w:space="0" w:color="FFFFFF"/>
            </w:tcBorders>
            <w:vAlign w:val="center"/>
          </w:tcPr>
          <w:p w:rsidR="009239BE" w:rsidRPr="00A6077F" w:rsidRDefault="009239BE" w:rsidP="00A2147E">
            <w:pPr>
              <w:spacing w:line="300" w:lineRule="exact"/>
              <w:jc w:val="left"/>
              <w:rPr>
                <w:rFonts w:ascii="方正小标宋_GBK" w:eastAsia="方正小标宋_GBK"/>
                <w:sz w:val="24"/>
              </w:rPr>
            </w:pPr>
            <w:r w:rsidRPr="00A6077F">
              <w:rPr>
                <w:rFonts w:ascii="方正小标宋_GBK" w:eastAsia="方正小标宋_GBK"/>
                <w:sz w:val="24"/>
              </w:rPr>
              <w:t>631</w:t>
            </w:r>
            <w:r w:rsidRPr="00A6077F">
              <w:rPr>
                <w:rFonts w:ascii="方正小标宋_GBK" w:eastAsia="方正小标宋_GBK" w:hint="eastAsia"/>
                <w:sz w:val="24"/>
              </w:rPr>
              <w:t>廊坊市交通运输局</w:t>
            </w:r>
          </w:p>
        </w:tc>
        <w:tc>
          <w:tcPr>
            <w:tcW w:w="2298" w:type="pct"/>
            <w:gridSpan w:val="7"/>
            <w:tcBorders>
              <w:top w:val="single" w:sz="6" w:space="0" w:color="FFFFFF"/>
              <w:left w:val="single" w:sz="6" w:space="0" w:color="FFFFFF"/>
              <w:right w:val="single" w:sz="6" w:space="0" w:color="FFFFFF"/>
            </w:tcBorders>
            <w:vAlign w:val="center"/>
          </w:tcPr>
          <w:p w:rsidR="009239BE" w:rsidRPr="00A6077F" w:rsidRDefault="009239BE" w:rsidP="00A2147E">
            <w:pPr>
              <w:spacing w:line="300" w:lineRule="exact"/>
              <w:jc w:val="right"/>
              <w:rPr>
                <w:rFonts w:ascii="方正书宋_GBK" w:eastAsia="方正书宋_GBK"/>
                <w:sz w:val="24"/>
              </w:rPr>
            </w:pPr>
            <w:r w:rsidRPr="00A6077F">
              <w:rPr>
                <w:rFonts w:ascii="方正书宋_GBK" w:eastAsia="方正书宋_GBK" w:hint="eastAsia"/>
                <w:sz w:val="24"/>
              </w:rPr>
              <w:t>单位：万元</w:t>
            </w:r>
          </w:p>
        </w:tc>
      </w:tr>
      <w:tr w:rsidR="009239BE" w:rsidRPr="00A6077F" w:rsidTr="00A2147E">
        <w:trPr>
          <w:tblHeader/>
          <w:jc w:val="center"/>
        </w:trPr>
        <w:tc>
          <w:tcPr>
            <w:tcW w:w="1217" w:type="pct"/>
            <w:gridSpan w:val="2"/>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政府采购项目来源</w:t>
            </w:r>
          </w:p>
        </w:tc>
        <w:tc>
          <w:tcPr>
            <w:tcW w:w="334"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采购物品名称</w:t>
            </w:r>
          </w:p>
        </w:tc>
        <w:tc>
          <w:tcPr>
            <w:tcW w:w="338"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政府采购目录序号</w:t>
            </w:r>
          </w:p>
        </w:tc>
        <w:tc>
          <w:tcPr>
            <w:tcW w:w="261"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数量</w:t>
            </w:r>
            <w:r w:rsidRPr="00A6077F">
              <w:rPr>
                <w:rFonts w:ascii="方正书宋_GBK" w:eastAsia="方正书宋_GBK"/>
                <w:b/>
              </w:rPr>
              <w:t xml:space="preserve">  </w:t>
            </w:r>
            <w:r w:rsidRPr="00A6077F">
              <w:rPr>
                <w:rFonts w:ascii="方正书宋_GBK" w:eastAsia="方正书宋_GBK" w:hint="eastAsia"/>
                <w:b/>
              </w:rPr>
              <w:t>单位</w:t>
            </w:r>
          </w:p>
        </w:tc>
        <w:tc>
          <w:tcPr>
            <w:tcW w:w="261"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数量</w:t>
            </w:r>
          </w:p>
        </w:tc>
        <w:tc>
          <w:tcPr>
            <w:tcW w:w="290"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单价</w:t>
            </w:r>
          </w:p>
        </w:tc>
        <w:tc>
          <w:tcPr>
            <w:tcW w:w="2298" w:type="pct"/>
            <w:gridSpan w:val="7"/>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政府采购金额</w:t>
            </w:r>
          </w:p>
        </w:tc>
      </w:tr>
      <w:tr w:rsidR="009239BE" w:rsidRPr="00A6077F" w:rsidTr="00A2147E">
        <w:trPr>
          <w:tblHeader/>
          <w:jc w:val="center"/>
        </w:trPr>
        <w:tc>
          <w:tcPr>
            <w:tcW w:w="840"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项目名称</w:t>
            </w:r>
          </w:p>
        </w:tc>
        <w:tc>
          <w:tcPr>
            <w:tcW w:w="377"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预算资金</w:t>
            </w:r>
          </w:p>
        </w:tc>
        <w:tc>
          <w:tcPr>
            <w:tcW w:w="334" w:type="pct"/>
            <w:vMerge/>
            <w:vAlign w:val="center"/>
          </w:tcPr>
          <w:p w:rsidR="009239BE" w:rsidRPr="00A6077F" w:rsidRDefault="009239BE" w:rsidP="00A2147E">
            <w:pPr>
              <w:spacing w:line="300" w:lineRule="exact"/>
              <w:jc w:val="left"/>
              <w:outlineLvl w:val="0"/>
            </w:pPr>
          </w:p>
        </w:tc>
        <w:tc>
          <w:tcPr>
            <w:tcW w:w="338" w:type="pct"/>
            <w:vMerge/>
            <w:vAlign w:val="center"/>
          </w:tcPr>
          <w:p w:rsidR="009239BE" w:rsidRPr="00A6077F" w:rsidRDefault="009239BE" w:rsidP="00A2147E">
            <w:pPr>
              <w:spacing w:line="300" w:lineRule="exact"/>
              <w:jc w:val="left"/>
              <w:outlineLvl w:val="0"/>
            </w:pPr>
          </w:p>
        </w:tc>
        <w:tc>
          <w:tcPr>
            <w:tcW w:w="261" w:type="pct"/>
            <w:vMerge/>
            <w:vAlign w:val="center"/>
          </w:tcPr>
          <w:p w:rsidR="009239BE" w:rsidRPr="00A6077F" w:rsidRDefault="009239BE" w:rsidP="00A2147E">
            <w:pPr>
              <w:spacing w:line="300" w:lineRule="exact"/>
              <w:jc w:val="left"/>
              <w:outlineLvl w:val="0"/>
            </w:pPr>
          </w:p>
        </w:tc>
        <w:tc>
          <w:tcPr>
            <w:tcW w:w="261" w:type="pct"/>
            <w:vMerge/>
            <w:vAlign w:val="center"/>
          </w:tcPr>
          <w:p w:rsidR="009239BE" w:rsidRPr="00A6077F" w:rsidRDefault="009239BE" w:rsidP="00A2147E">
            <w:pPr>
              <w:spacing w:line="300" w:lineRule="exact"/>
              <w:jc w:val="left"/>
              <w:outlineLvl w:val="0"/>
            </w:pPr>
          </w:p>
        </w:tc>
        <w:tc>
          <w:tcPr>
            <w:tcW w:w="290" w:type="pct"/>
            <w:vMerge/>
            <w:vAlign w:val="center"/>
          </w:tcPr>
          <w:p w:rsidR="009239BE" w:rsidRPr="00A6077F" w:rsidRDefault="009239BE" w:rsidP="00A2147E">
            <w:pPr>
              <w:spacing w:line="300" w:lineRule="exact"/>
              <w:jc w:val="left"/>
              <w:outlineLvl w:val="0"/>
            </w:pPr>
          </w:p>
        </w:tc>
        <w:tc>
          <w:tcPr>
            <w:tcW w:w="330"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总计</w:t>
            </w:r>
          </w:p>
        </w:tc>
        <w:tc>
          <w:tcPr>
            <w:tcW w:w="1651" w:type="pct"/>
            <w:gridSpan w:val="5"/>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当年部门预算安排资金</w:t>
            </w:r>
          </w:p>
        </w:tc>
        <w:tc>
          <w:tcPr>
            <w:tcW w:w="317" w:type="pct"/>
            <w:vMerge w:val="restar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其他渠道资金</w:t>
            </w:r>
          </w:p>
        </w:tc>
      </w:tr>
      <w:tr w:rsidR="009239BE" w:rsidRPr="00A6077F" w:rsidTr="00A2147E">
        <w:trPr>
          <w:tblHeader/>
          <w:jc w:val="center"/>
        </w:trPr>
        <w:tc>
          <w:tcPr>
            <w:tcW w:w="840" w:type="pct"/>
            <w:vMerge/>
            <w:vAlign w:val="center"/>
          </w:tcPr>
          <w:p w:rsidR="009239BE" w:rsidRPr="00A6077F" w:rsidRDefault="009239BE" w:rsidP="00A2147E">
            <w:pPr>
              <w:spacing w:line="300" w:lineRule="exact"/>
              <w:jc w:val="left"/>
              <w:outlineLvl w:val="0"/>
            </w:pPr>
          </w:p>
        </w:tc>
        <w:tc>
          <w:tcPr>
            <w:tcW w:w="377" w:type="pct"/>
            <w:vMerge/>
            <w:vAlign w:val="center"/>
          </w:tcPr>
          <w:p w:rsidR="009239BE" w:rsidRPr="00A6077F" w:rsidRDefault="009239BE" w:rsidP="00A2147E">
            <w:pPr>
              <w:spacing w:line="300" w:lineRule="exact"/>
              <w:jc w:val="left"/>
              <w:outlineLvl w:val="0"/>
            </w:pPr>
          </w:p>
        </w:tc>
        <w:tc>
          <w:tcPr>
            <w:tcW w:w="334" w:type="pct"/>
            <w:vMerge/>
            <w:vAlign w:val="center"/>
          </w:tcPr>
          <w:p w:rsidR="009239BE" w:rsidRPr="00A6077F" w:rsidRDefault="009239BE" w:rsidP="00A2147E">
            <w:pPr>
              <w:spacing w:line="300" w:lineRule="exact"/>
              <w:jc w:val="left"/>
              <w:outlineLvl w:val="0"/>
            </w:pPr>
          </w:p>
        </w:tc>
        <w:tc>
          <w:tcPr>
            <w:tcW w:w="338" w:type="pct"/>
            <w:vMerge/>
            <w:vAlign w:val="center"/>
          </w:tcPr>
          <w:p w:rsidR="009239BE" w:rsidRPr="00A6077F" w:rsidRDefault="009239BE" w:rsidP="00A2147E">
            <w:pPr>
              <w:spacing w:line="300" w:lineRule="exact"/>
              <w:jc w:val="left"/>
              <w:outlineLvl w:val="0"/>
            </w:pPr>
          </w:p>
        </w:tc>
        <w:tc>
          <w:tcPr>
            <w:tcW w:w="261" w:type="pct"/>
            <w:vMerge/>
            <w:vAlign w:val="center"/>
          </w:tcPr>
          <w:p w:rsidR="009239BE" w:rsidRPr="00A6077F" w:rsidRDefault="009239BE" w:rsidP="00A2147E">
            <w:pPr>
              <w:spacing w:line="300" w:lineRule="exact"/>
              <w:jc w:val="left"/>
              <w:outlineLvl w:val="0"/>
            </w:pPr>
          </w:p>
        </w:tc>
        <w:tc>
          <w:tcPr>
            <w:tcW w:w="261" w:type="pct"/>
            <w:vMerge/>
            <w:vAlign w:val="center"/>
          </w:tcPr>
          <w:p w:rsidR="009239BE" w:rsidRPr="00A6077F" w:rsidRDefault="009239BE" w:rsidP="00A2147E">
            <w:pPr>
              <w:spacing w:line="300" w:lineRule="exact"/>
              <w:jc w:val="left"/>
              <w:outlineLvl w:val="0"/>
            </w:pPr>
          </w:p>
        </w:tc>
        <w:tc>
          <w:tcPr>
            <w:tcW w:w="290" w:type="pct"/>
            <w:vMerge/>
            <w:vAlign w:val="center"/>
          </w:tcPr>
          <w:p w:rsidR="009239BE" w:rsidRPr="00A6077F" w:rsidRDefault="009239BE" w:rsidP="00A2147E">
            <w:pPr>
              <w:spacing w:line="300" w:lineRule="exact"/>
              <w:jc w:val="left"/>
              <w:outlineLvl w:val="0"/>
            </w:pPr>
          </w:p>
        </w:tc>
        <w:tc>
          <w:tcPr>
            <w:tcW w:w="330" w:type="pct"/>
            <w:vMerge/>
            <w:vAlign w:val="center"/>
          </w:tcPr>
          <w:p w:rsidR="009239BE" w:rsidRPr="00A6077F" w:rsidRDefault="009239BE" w:rsidP="00A2147E">
            <w:pPr>
              <w:spacing w:line="300" w:lineRule="exact"/>
              <w:jc w:val="left"/>
              <w:outlineLvl w:val="0"/>
            </w:pPr>
          </w:p>
        </w:tc>
        <w:tc>
          <w:tcPr>
            <w:tcW w:w="330"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合计</w:t>
            </w:r>
          </w:p>
        </w:tc>
        <w:tc>
          <w:tcPr>
            <w:tcW w:w="330"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一般公共预算拨款</w:t>
            </w:r>
          </w:p>
        </w:tc>
        <w:tc>
          <w:tcPr>
            <w:tcW w:w="330"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基金预算拨款</w:t>
            </w:r>
          </w:p>
        </w:tc>
        <w:tc>
          <w:tcPr>
            <w:tcW w:w="331"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财政专户核拨</w:t>
            </w:r>
          </w:p>
        </w:tc>
        <w:tc>
          <w:tcPr>
            <w:tcW w:w="331"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其他来源收入</w:t>
            </w:r>
          </w:p>
        </w:tc>
        <w:tc>
          <w:tcPr>
            <w:tcW w:w="317" w:type="pct"/>
            <w:vMerge/>
            <w:vAlign w:val="center"/>
          </w:tcPr>
          <w:p w:rsidR="009239BE" w:rsidRPr="00A6077F" w:rsidRDefault="009239BE" w:rsidP="00A2147E">
            <w:pPr>
              <w:spacing w:line="300" w:lineRule="exact"/>
              <w:jc w:val="left"/>
              <w:outlineLvl w:val="0"/>
            </w:pPr>
          </w:p>
        </w:tc>
      </w:tr>
      <w:tr w:rsidR="009239BE" w:rsidRPr="00A6077F" w:rsidTr="00A2147E">
        <w:trPr>
          <w:jc w:val="center"/>
        </w:trPr>
        <w:tc>
          <w:tcPr>
            <w:tcW w:w="840"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合　计</w:t>
            </w:r>
          </w:p>
        </w:tc>
        <w:tc>
          <w:tcPr>
            <w:tcW w:w="377" w:type="pct"/>
            <w:vAlign w:val="center"/>
          </w:tcPr>
          <w:p w:rsidR="009239BE" w:rsidRPr="00A6077F" w:rsidRDefault="009239BE" w:rsidP="00A2147E">
            <w:pPr>
              <w:spacing w:line="300" w:lineRule="exact"/>
              <w:jc w:val="right"/>
              <w:rPr>
                <w:rFonts w:ascii="方正书宋_GBK" w:eastAsia="方正书宋_GBK"/>
                <w:b/>
              </w:rPr>
            </w:pPr>
          </w:p>
        </w:tc>
        <w:tc>
          <w:tcPr>
            <w:tcW w:w="334" w:type="pct"/>
            <w:vAlign w:val="center"/>
          </w:tcPr>
          <w:p w:rsidR="009239BE" w:rsidRPr="00A6077F" w:rsidRDefault="009239BE" w:rsidP="00A2147E">
            <w:pPr>
              <w:spacing w:line="300" w:lineRule="exact"/>
              <w:jc w:val="left"/>
              <w:rPr>
                <w:rFonts w:ascii="方正书宋_GBK" w:eastAsia="方正书宋_GBK"/>
                <w:b/>
              </w:rPr>
            </w:pPr>
          </w:p>
        </w:tc>
        <w:tc>
          <w:tcPr>
            <w:tcW w:w="338" w:type="pct"/>
            <w:vAlign w:val="center"/>
          </w:tcPr>
          <w:p w:rsidR="009239BE" w:rsidRPr="00A6077F" w:rsidRDefault="009239BE" w:rsidP="00A2147E">
            <w:pPr>
              <w:spacing w:line="300" w:lineRule="exact"/>
              <w:jc w:val="left"/>
              <w:rPr>
                <w:rFonts w:ascii="方正书宋_GBK" w:eastAsia="方正书宋_GBK"/>
                <w:b/>
              </w:rPr>
            </w:pPr>
          </w:p>
        </w:tc>
        <w:tc>
          <w:tcPr>
            <w:tcW w:w="261" w:type="pct"/>
            <w:vAlign w:val="center"/>
          </w:tcPr>
          <w:p w:rsidR="009239BE" w:rsidRPr="00A6077F" w:rsidRDefault="009239BE" w:rsidP="00A2147E">
            <w:pPr>
              <w:spacing w:line="300" w:lineRule="exact"/>
              <w:jc w:val="left"/>
              <w:rPr>
                <w:rFonts w:ascii="方正书宋_GBK" w:eastAsia="方正书宋_GBK"/>
                <w:b/>
              </w:rPr>
            </w:pPr>
          </w:p>
        </w:tc>
        <w:tc>
          <w:tcPr>
            <w:tcW w:w="261" w:type="pct"/>
            <w:vAlign w:val="center"/>
          </w:tcPr>
          <w:p w:rsidR="009239BE" w:rsidRPr="00A6077F" w:rsidRDefault="009239BE" w:rsidP="00A2147E">
            <w:pPr>
              <w:spacing w:line="300" w:lineRule="exact"/>
              <w:jc w:val="right"/>
              <w:rPr>
                <w:rFonts w:ascii="方正书宋_GBK" w:eastAsia="方正书宋_GBK"/>
                <w:b/>
              </w:rPr>
            </w:pPr>
          </w:p>
        </w:tc>
        <w:tc>
          <w:tcPr>
            <w:tcW w:w="290" w:type="pct"/>
            <w:vAlign w:val="center"/>
          </w:tcPr>
          <w:p w:rsidR="009239BE" w:rsidRPr="00A6077F" w:rsidRDefault="009239BE" w:rsidP="00A2147E">
            <w:pPr>
              <w:spacing w:line="300" w:lineRule="exact"/>
              <w:jc w:val="right"/>
              <w:rPr>
                <w:rFonts w:ascii="方正书宋_GBK" w:eastAsia="方正书宋_GBK"/>
                <w:b/>
              </w:rPr>
            </w:pP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4288.05</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4288.05</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807.39</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3480.66</w:t>
            </w:r>
          </w:p>
        </w:tc>
        <w:tc>
          <w:tcPr>
            <w:tcW w:w="331" w:type="pct"/>
            <w:vAlign w:val="center"/>
          </w:tcPr>
          <w:p w:rsidR="009239BE" w:rsidRPr="00A6077F" w:rsidRDefault="009239BE" w:rsidP="00A2147E">
            <w:pPr>
              <w:spacing w:line="300" w:lineRule="exact"/>
              <w:jc w:val="right"/>
              <w:rPr>
                <w:rFonts w:ascii="方正书宋_GBK" w:eastAsia="方正书宋_GBK"/>
                <w:b/>
              </w:rPr>
            </w:pPr>
          </w:p>
        </w:tc>
        <w:tc>
          <w:tcPr>
            <w:tcW w:w="331" w:type="pct"/>
            <w:vAlign w:val="center"/>
          </w:tcPr>
          <w:p w:rsidR="009239BE" w:rsidRPr="00A6077F" w:rsidRDefault="009239BE" w:rsidP="00A2147E">
            <w:pPr>
              <w:spacing w:line="300" w:lineRule="exact"/>
              <w:jc w:val="right"/>
              <w:rPr>
                <w:rFonts w:ascii="方正书宋_GBK" w:eastAsia="方正书宋_GBK"/>
                <w:b/>
              </w:rPr>
            </w:pPr>
          </w:p>
        </w:tc>
        <w:tc>
          <w:tcPr>
            <w:tcW w:w="317" w:type="pct"/>
            <w:vAlign w:val="center"/>
          </w:tcPr>
          <w:p w:rsidR="009239BE" w:rsidRPr="00A6077F" w:rsidRDefault="009239BE" w:rsidP="00A2147E">
            <w:pPr>
              <w:spacing w:line="300" w:lineRule="exact"/>
              <w:jc w:val="right"/>
              <w:rPr>
                <w:rFonts w:ascii="方正书宋_GBK" w:eastAsia="方正书宋_GBK"/>
                <w:b/>
              </w:rPr>
            </w:pPr>
          </w:p>
        </w:tc>
      </w:tr>
      <w:tr w:rsidR="009239BE" w:rsidRPr="00A6077F" w:rsidTr="00A2147E">
        <w:trPr>
          <w:jc w:val="center"/>
        </w:trPr>
        <w:tc>
          <w:tcPr>
            <w:tcW w:w="840"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廊坊市交通运输局小计</w:t>
            </w:r>
          </w:p>
        </w:tc>
        <w:tc>
          <w:tcPr>
            <w:tcW w:w="377" w:type="pct"/>
            <w:vAlign w:val="center"/>
          </w:tcPr>
          <w:p w:rsidR="009239BE" w:rsidRPr="00A6077F" w:rsidRDefault="009239BE" w:rsidP="00A2147E">
            <w:pPr>
              <w:spacing w:line="300" w:lineRule="exact"/>
              <w:jc w:val="right"/>
              <w:rPr>
                <w:rFonts w:ascii="方正书宋_GBK" w:eastAsia="方正书宋_GBK"/>
                <w:b/>
              </w:rPr>
            </w:pPr>
          </w:p>
        </w:tc>
        <w:tc>
          <w:tcPr>
            <w:tcW w:w="334" w:type="pct"/>
            <w:vAlign w:val="center"/>
          </w:tcPr>
          <w:p w:rsidR="009239BE" w:rsidRPr="00A6077F" w:rsidRDefault="009239BE" w:rsidP="00A2147E">
            <w:pPr>
              <w:spacing w:line="300" w:lineRule="exact"/>
              <w:jc w:val="left"/>
              <w:rPr>
                <w:rFonts w:ascii="方正书宋_GBK" w:eastAsia="方正书宋_GBK"/>
                <w:b/>
              </w:rPr>
            </w:pPr>
          </w:p>
        </w:tc>
        <w:tc>
          <w:tcPr>
            <w:tcW w:w="338" w:type="pct"/>
            <w:vAlign w:val="center"/>
          </w:tcPr>
          <w:p w:rsidR="009239BE" w:rsidRPr="00A6077F" w:rsidRDefault="009239BE" w:rsidP="00A2147E">
            <w:pPr>
              <w:spacing w:line="300" w:lineRule="exact"/>
              <w:jc w:val="left"/>
              <w:rPr>
                <w:rFonts w:ascii="方正书宋_GBK" w:eastAsia="方正书宋_GBK"/>
                <w:b/>
              </w:rPr>
            </w:pPr>
          </w:p>
        </w:tc>
        <w:tc>
          <w:tcPr>
            <w:tcW w:w="261" w:type="pct"/>
            <w:vAlign w:val="center"/>
          </w:tcPr>
          <w:p w:rsidR="009239BE" w:rsidRPr="00A6077F" w:rsidRDefault="009239BE" w:rsidP="00A2147E">
            <w:pPr>
              <w:spacing w:line="300" w:lineRule="exact"/>
              <w:jc w:val="left"/>
              <w:rPr>
                <w:rFonts w:ascii="方正书宋_GBK" w:eastAsia="方正书宋_GBK"/>
                <w:b/>
              </w:rPr>
            </w:pPr>
          </w:p>
        </w:tc>
        <w:tc>
          <w:tcPr>
            <w:tcW w:w="261" w:type="pct"/>
            <w:vAlign w:val="center"/>
          </w:tcPr>
          <w:p w:rsidR="009239BE" w:rsidRPr="00A6077F" w:rsidRDefault="009239BE" w:rsidP="00A2147E">
            <w:pPr>
              <w:spacing w:line="300" w:lineRule="exact"/>
              <w:jc w:val="right"/>
              <w:rPr>
                <w:rFonts w:ascii="方正书宋_GBK" w:eastAsia="方正书宋_GBK"/>
                <w:b/>
              </w:rPr>
            </w:pPr>
          </w:p>
        </w:tc>
        <w:tc>
          <w:tcPr>
            <w:tcW w:w="290" w:type="pct"/>
            <w:vAlign w:val="center"/>
          </w:tcPr>
          <w:p w:rsidR="009239BE" w:rsidRPr="00A6077F" w:rsidRDefault="009239BE" w:rsidP="00A2147E">
            <w:pPr>
              <w:spacing w:line="300" w:lineRule="exact"/>
              <w:jc w:val="right"/>
              <w:rPr>
                <w:rFonts w:ascii="方正书宋_GBK" w:eastAsia="方正书宋_GBK"/>
                <w:b/>
              </w:rPr>
            </w:pP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3717.66</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3717.66</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237.00</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3480.66</w:t>
            </w:r>
          </w:p>
        </w:tc>
        <w:tc>
          <w:tcPr>
            <w:tcW w:w="331" w:type="pct"/>
            <w:vAlign w:val="center"/>
          </w:tcPr>
          <w:p w:rsidR="009239BE" w:rsidRPr="00A6077F" w:rsidRDefault="009239BE" w:rsidP="00A2147E">
            <w:pPr>
              <w:spacing w:line="300" w:lineRule="exact"/>
              <w:jc w:val="right"/>
              <w:rPr>
                <w:rFonts w:ascii="方正书宋_GBK" w:eastAsia="方正书宋_GBK"/>
                <w:b/>
              </w:rPr>
            </w:pPr>
          </w:p>
        </w:tc>
        <w:tc>
          <w:tcPr>
            <w:tcW w:w="331" w:type="pct"/>
            <w:vAlign w:val="center"/>
          </w:tcPr>
          <w:p w:rsidR="009239BE" w:rsidRPr="00A6077F" w:rsidRDefault="009239BE" w:rsidP="00A2147E">
            <w:pPr>
              <w:spacing w:line="300" w:lineRule="exact"/>
              <w:jc w:val="right"/>
              <w:rPr>
                <w:rFonts w:ascii="方正书宋_GBK" w:eastAsia="方正书宋_GBK"/>
                <w:b/>
              </w:rPr>
            </w:pPr>
          </w:p>
        </w:tc>
        <w:tc>
          <w:tcPr>
            <w:tcW w:w="317" w:type="pct"/>
            <w:vAlign w:val="center"/>
          </w:tcPr>
          <w:p w:rsidR="009239BE" w:rsidRPr="00A6077F" w:rsidRDefault="009239BE" w:rsidP="00A2147E">
            <w:pPr>
              <w:spacing w:line="300" w:lineRule="exact"/>
              <w:jc w:val="right"/>
              <w:rPr>
                <w:rFonts w:ascii="方正书宋_GBK" w:eastAsia="方正书宋_GBK"/>
                <w:b/>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106</w:t>
            </w:r>
            <w:r w:rsidRPr="00A6077F">
              <w:rPr>
                <w:rFonts w:ascii="方正书宋_GBK" w:eastAsia="方正书宋_GBK" w:hint="eastAsia"/>
              </w:rPr>
              <w:t>国道超洪桥综合整治方案研究资金</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工程造价咨询服务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C1008</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12328</w:t>
            </w:r>
            <w:r w:rsidRPr="00A6077F">
              <w:rPr>
                <w:rFonts w:ascii="方正书宋_GBK" w:eastAsia="方正书宋_GBK" w:hint="eastAsia"/>
              </w:rPr>
              <w:t>交通运输服务监督电话运营服务外包费</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87.00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运营服务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C0207</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87.00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87.00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87.00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87.00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运行维护服务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C0206</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65.00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65.00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65.00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65.00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技术测试和分析服务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C0901</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交通运输和仓储服务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81.80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81.80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81.80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81.80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物业管理服务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C1204</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318.00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318.00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318.00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318.00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被服</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A070301</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110.00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110.00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110.00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110.00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交通运输和仓储服务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180.00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180.00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180.00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180.00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工程机械</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A0309</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70.00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70.00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70.00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70.00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工程咨询管理服务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C10</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其他货物</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A99</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36.00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36.00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36.00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36.00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其他货物</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A99</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180.00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180.00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180.00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180.00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工程作业车辆</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A02030705</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240.00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240.00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240.00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240.00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98.00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98.00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98.00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98.00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350.00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350.00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200.00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200.00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200.00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200.00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公路管理与养护</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C17029902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计量标准器具及量具、衡器</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A0212</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68.00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68.00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68.00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68.00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被服</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A070301</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100.51</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100.51</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100.51</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100.51</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交通运输和仓储服务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C17</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156.95</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156.95</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156.95</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156.95</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物业管理服务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C1204</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120.00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120.00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120.00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120.00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物业管理服务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C1204</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150.00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物业管理服务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C1204</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60.00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60.00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60.00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2019</w:t>
            </w:r>
            <w:r w:rsidRPr="00A6077F">
              <w:rPr>
                <w:rFonts w:ascii="方正书宋_GBK" w:eastAsia="方正书宋_GBK" w:hint="eastAsia"/>
              </w:rPr>
              <w:t>年高速及其他收费公路建设养护运营专项资金的通知（冀财建</w:t>
            </w:r>
            <w:r w:rsidRPr="00A6077F">
              <w:rPr>
                <w:rFonts w:ascii="方正书宋_GBK" w:eastAsia="方正书宋_GBK"/>
              </w:rPr>
              <w:t>[2018]337</w:t>
            </w:r>
            <w:r w:rsidRPr="00A6077F">
              <w:rPr>
                <w:rFonts w:ascii="方正书宋_GBK" w:eastAsia="方正书宋_GBK" w:hint="eastAsia"/>
              </w:rPr>
              <w:t>号）</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59427.30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物业管理服务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C1204</w:t>
            </w:r>
          </w:p>
        </w:tc>
        <w:tc>
          <w:tcPr>
            <w:tcW w:w="261"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万元</w:t>
            </w: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86.40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86.40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86.40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86.40</w:t>
            </w: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廊坊市出租车管理处小计</w:t>
            </w:r>
          </w:p>
        </w:tc>
        <w:tc>
          <w:tcPr>
            <w:tcW w:w="377" w:type="pct"/>
            <w:vAlign w:val="center"/>
          </w:tcPr>
          <w:p w:rsidR="009239BE" w:rsidRPr="00A6077F" w:rsidRDefault="009239BE" w:rsidP="00A2147E">
            <w:pPr>
              <w:spacing w:line="300" w:lineRule="exact"/>
              <w:jc w:val="right"/>
              <w:rPr>
                <w:rFonts w:ascii="方正书宋_GBK" w:eastAsia="方正书宋_GBK"/>
                <w:b/>
              </w:rPr>
            </w:pPr>
          </w:p>
        </w:tc>
        <w:tc>
          <w:tcPr>
            <w:tcW w:w="334" w:type="pct"/>
            <w:vAlign w:val="center"/>
          </w:tcPr>
          <w:p w:rsidR="009239BE" w:rsidRPr="00A6077F" w:rsidRDefault="009239BE" w:rsidP="00A2147E">
            <w:pPr>
              <w:spacing w:line="300" w:lineRule="exact"/>
              <w:jc w:val="left"/>
              <w:rPr>
                <w:rFonts w:ascii="方正书宋_GBK" w:eastAsia="方正书宋_GBK"/>
                <w:b/>
              </w:rPr>
            </w:pPr>
          </w:p>
        </w:tc>
        <w:tc>
          <w:tcPr>
            <w:tcW w:w="338" w:type="pct"/>
            <w:vAlign w:val="center"/>
          </w:tcPr>
          <w:p w:rsidR="009239BE" w:rsidRPr="00A6077F" w:rsidRDefault="009239BE" w:rsidP="00A2147E">
            <w:pPr>
              <w:spacing w:line="300" w:lineRule="exact"/>
              <w:jc w:val="left"/>
              <w:rPr>
                <w:rFonts w:ascii="方正书宋_GBK" w:eastAsia="方正书宋_GBK"/>
                <w:b/>
              </w:rPr>
            </w:pPr>
          </w:p>
        </w:tc>
        <w:tc>
          <w:tcPr>
            <w:tcW w:w="261" w:type="pct"/>
            <w:vAlign w:val="center"/>
          </w:tcPr>
          <w:p w:rsidR="009239BE" w:rsidRPr="00A6077F" w:rsidRDefault="009239BE" w:rsidP="00A2147E">
            <w:pPr>
              <w:spacing w:line="300" w:lineRule="exact"/>
              <w:jc w:val="left"/>
              <w:rPr>
                <w:rFonts w:ascii="方正书宋_GBK" w:eastAsia="方正书宋_GBK"/>
                <w:b/>
              </w:rPr>
            </w:pPr>
          </w:p>
        </w:tc>
        <w:tc>
          <w:tcPr>
            <w:tcW w:w="261" w:type="pct"/>
            <w:vAlign w:val="center"/>
          </w:tcPr>
          <w:p w:rsidR="009239BE" w:rsidRPr="00A6077F" w:rsidRDefault="009239BE" w:rsidP="00A2147E">
            <w:pPr>
              <w:spacing w:line="300" w:lineRule="exact"/>
              <w:jc w:val="right"/>
              <w:rPr>
                <w:rFonts w:ascii="方正书宋_GBK" w:eastAsia="方正书宋_GBK"/>
                <w:b/>
              </w:rPr>
            </w:pPr>
          </w:p>
        </w:tc>
        <w:tc>
          <w:tcPr>
            <w:tcW w:w="290" w:type="pct"/>
            <w:vAlign w:val="center"/>
          </w:tcPr>
          <w:p w:rsidR="009239BE" w:rsidRPr="00A6077F" w:rsidRDefault="009239BE" w:rsidP="00A2147E">
            <w:pPr>
              <w:spacing w:line="300" w:lineRule="exact"/>
              <w:jc w:val="right"/>
              <w:rPr>
                <w:rFonts w:ascii="方正书宋_GBK" w:eastAsia="方正书宋_GBK"/>
                <w:b/>
              </w:rPr>
            </w:pP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312.35</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312.35</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312.35</w:t>
            </w:r>
          </w:p>
        </w:tc>
        <w:tc>
          <w:tcPr>
            <w:tcW w:w="330" w:type="pct"/>
            <w:vAlign w:val="center"/>
          </w:tcPr>
          <w:p w:rsidR="009239BE" w:rsidRPr="00A6077F" w:rsidRDefault="009239BE" w:rsidP="00A2147E">
            <w:pPr>
              <w:spacing w:line="300" w:lineRule="exact"/>
              <w:jc w:val="right"/>
              <w:rPr>
                <w:rFonts w:ascii="方正书宋_GBK" w:eastAsia="方正书宋_GBK"/>
                <w:b/>
              </w:rPr>
            </w:pPr>
          </w:p>
        </w:tc>
        <w:tc>
          <w:tcPr>
            <w:tcW w:w="331" w:type="pct"/>
            <w:vAlign w:val="center"/>
          </w:tcPr>
          <w:p w:rsidR="009239BE" w:rsidRPr="00A6077F" w:rsidRDefault="009239BE" w:rsidP="00A2147E">
            <w:pPr>
              <w:spacing w:line="300" w:lineRule="exact"/>
              <w:jc w:val="right"/>
              <w:rPr>
                <w:rFonts w:ascii="方正书宋_GBK" w:eastAsia="方正书宋_GBK"/>
                <w:b/>
              </w:rPr>
            </w:pPr>
          </w:p>
        </w:tc>
        <w:tc>
          <w:tcPr>
            <w:tcW w:w="331" w:type="pct"/>
            <w:vAlign w:val="center"/>
          </w:tcPr>
          <w:p w:rsidR="009239BE" w:rsidRPr="00A6077F" w:rsidRDefault="009239BE" w:rsidP="00A2147E">
            <w:pPr>
              <w:spacing w:line="300" w:lineRule="exact"/>
              <w:jc w:val="right"/>
              <w:rPr>
                <w:rFonts w:ascii="方正书宋_GBK" w:eastAsia="方正书宋_GBK"/>
                <w:b/>
              </w:rPr>
            </w:pPr>
          </w:p>
        </w:tc>
        <w:tc>
          <w:tcPr>
            <w:tcW w:w="317" w:type="pct"/>
            <w:vAlign w:val="center"/>
          </w:tcPr>
          <w:p w:rsidR="009239BE" w:rsidRPr="00A6077F" w:rsidRDefault="009239BE" w:rsidP="00A2147E">
            <w:pPr>
              <w:spacing w:line="300" w:lineRule="exact"/>
              <w:jc w:val="right"/>
              <w:rPr>
                <w:rFonts w:ascii="方正书宋_GBK" w:eastAsia="方正书宋_GBK"/>
                <w:b/>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出租车公益工作保障费</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74.00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其他服务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C99</w:t>
            </w:r>
          </w:p>
        </w:tc>
        <w:tc>
          <w:tcPr>
            <w:tcW w:w="261" w:type="pct"/>
            <w:vAlign w:val="center"/>
          </w:tcPr>
          <w:p w:rsidR="009239BE" w:rsidRPr="00A6077F" w:rsidRDefault="009239BE" w:rsidP="00A2147E">
            <w:pPr>
              <w:spacing w:line="300" w:lineRule="exact"/>
              <w:jc w:val="left"/>
              <w:rPr>
                <w:rFonts w:ascii="方正书宋_GBK" w:eastAsia="方正书宋_GBK"/>
              </w:rPr>
            </w:pP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54.00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54.00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54.00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54.00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出租汽车服务管理信息系统运维服务费</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552.23</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运行维护服务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C0206</w:t>
            </w:r>
          </w:p>
        </w:tc>
        <w:tc>
          <w:tcPr>
            <w:tcW w:w="261" w:type="pct"/>
            <w:vAlign w:val="center"/>
          </w:tcPr>
          <w:p w:rsidR="009239BE" w:rsidRPr="00A6077F" w:rsidRDefault="009239BE" w:rsidP="00A2147E">
            <w:pPr>
              <w:spacing w:line="300" w:lineRule="exact"/>
              <w:jc w:val="left"/>
              <w:rPr>
                <w:rFonts w:ascii="方正书宋_GBK" w:eastAsia="方正书宋_GBK"/>
              </w:rPr>
            </w:pP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258.35</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258.35</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258.35</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258.35</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center"/>
              <w:rPr>
                <w:rFonts w:ascii="方正书宋_GBK" w:eastAsia="方正书宋_GBK"/>
                <w:b/>
              </w:rPr>
            </w:pPr>
            <w:r w:rsidRPr="00A6077F">
              <w:rPr>
                <w:rFonts w:ascii="方正书宋_GBK" w:eastAsia="方正书宋_GBK" w:hint="eastAsia"/>
                <w:b/>
              </w:rPr>
              <w:t>廊坊市城市公共交通管理处小计</w:t>
            </w:r>
          </w:p>
        </w:tc>
        <w:tc>
          <w:tcPr>
            <w:tcW w:w="377" w:type="pct"/>
            <w:vAlign w:val="center"/>
          </w:tcPr>
          <w:p w:rsidR="009239BE" w:rsidRPr="00A6077F" w:rsidRDefault="009239BE" w:rsidP="00A2147E">
            <w:pPr>
              <w:spacing w:line="300" w:lineRule="exact"/>
              <w:jc w:val="right"/>
              <w:rPr>
                <w:rFonts w:ascii="方正书宋_GBK" w:eastAsia="方正书宋_GBK"/>
                <w:b/>
              </w:rPr>
            </w:pPr>
          </w:p>
        </w:tc>
        <w:tc>
          <w:tcPr>
            <w:tcW w:w="334" w:type="pct"/>
            <w:vAlign w:val="center"/>
          </w:tcPr>
          <w:p w:rsidR="009239BE" w:rsidRPr="00A6077F" w:rsidRDefault="009239BE" w:rsidP="00A2147E">
            <w:pPr>
              <w:spacing w:line="300" w:lineRule="exact"/>
              <w:jc w:val="left"/>
              <w:rPr>
                <w:rFonts w:ascii="方正书宋_GBK" w:eastAsia="方正书宋_GBK"/>
                <w:b/>
              </w:rPr>
            </w:pPr>
          </w:p>
        </w:tc>
        <w:tc>
          <w:tcPr>
            <w:tcW w:w="338" w:type="pct"/>
            <w:vAlign w:val="center"/>
          </w:tcPr>
          <w:p w:rsidR="009239BE" w:rsidRPr="00A6077F" w:rsidRDefault="009239BE" w:rsidP="00A2147E">
            <w:pPr>
              <w:spacing w:line="300" w:lineRule="exact"/>
              <w:jc w:val="left"/>
              <w:rPr>
                <w:rFonts w:ascii="方正书宋_GBK" w:eastAsia="方正书宋_GBK"/>
                <w:b/>
              </w:rPr>
            </w:pPr>
          </w:p>
        </w:tc>
        <w:tc>
          <w:tcPr>
            <w:tcW w:w="261" w:type="pct"/>
            <w:vAlign w:val="center"/>
          </w:tcPr>
          <w:p w:rsidR="009239BE" w:rsidRPr="00A6077F" w:rsidRDefault="009239BE" w:rsidP="00A2147E">
            <w:pPr>
              <w:spacing w:line="300" w:lineRule="exact"/>
              <w:jc w:val="left"/>
              <w:rPr>
                <w:rFonts w:ascii="方正书宋_GBK" w:eastAsia="方正书宋_GBK"/>
                <w:b/>
              </w:rPr>
            </w:pPr>
          </w:p>
        </w:tc>
        <w:tc>
          <w:tcPr>
            <w:tcW w:w="261" w:type="pct"/>
            <w:vAlign w:val="center"/>
          </w:tcPr>
          <w:p w:rsidR="009239BE" w:rsidRPr="00A6077F" w:rsidRDefault="009239BE" w:rsidP="00A2147E">
            <w:pPr>
              <w:spacing w:line="300" w:lineRule="exact"/>
              <w:jc w:val="right"/>
              <w:rPr>
                <w:rFonts w:ascii="方正书宋_GBK" w:eastAsia="方正书宋_GBK"/>
                <w:b/>
              </w:rPr>
            </w:pPr>
          </w:p>
        </w:tc>
        <w:tc>
          <w:tcPr>
            <w:tcW w:w="290" w:type="pct"/>
            <w:vAlign w:val="center"/>
          </w:tcPr>
          <w:p w:rsidR="009239BE" w:rsidRPr="00A6077F" w:rsidRDefault="009239BE" w:rsidP="00A2147E">
            <w:pPr>
              <w:spacing w:line="300" w:lineRule="exact"/>
              <w:jc w:val="right"/>
              <w:rPr>
                <w:rFonts w:ascii="方正书宋_GBK" w:eastAsia="方正书宋_GBK"/>
                <w:b/>
              </w:rPr>
            </w:pP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258.04</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258.04</w:t>
            </w:r>
          </w:p>
        </w:tc>
        <w:tc>
          <w:tcPr>
            <w:tcW w:w="330" w:type="pct"/>
            <w:vAlign w:val="center"/>
          </w:tcPr>
          <w:p w:rsidR="009239BE" w:rsidRPr="00A6077F" w:rsidRDefault="009239BE" w:rsidP="00A2147E">
            <w:pPr>
              <w:spacing w:line="300" w:lineRule="exact"/>
              <w:jc w:val="right"/>
              <w:rPr>
                <w:rFonts w:ascii="方正书宋_GBK" w:eastAsia="方正书宋_GBK"/>
                <w:b/>
              </w:rPr>
            </w:pPr>
            <w:r w:rsidRPr="00A6077F">
              <w:rPr>
                <w:rFonts w:ascii="方正书宋_GBK" w:eastAsia="方正书宋_GBK"/>
                <w:b/>
              </w:rPr>
              <w:t>258.04</w:t>
            </w:r>
          </w:p>
        </w:tc>
        <w:tc>
          <w:tcPr>
            <w:tcW w:w="330" w:type="pct"/>
            <w:vAlign w:val="center"/>
          </w:tcPr>
          <w:p w:rsidR="009239BE" w:rsidRPr="00A6077F" w:rsidRDefault="009239BE" w:rsidP="00A2147E">
            <w:pPr>
              <w:spacing w:line="300" w:lineRule="exact"/>
              <w:jc w:val="right"/>
              <w:rPr>
                <w:rFonts w:ascii="方正书宋_GBK" w:eastAsia="方正书宋_GBK"/>
                <w:b/>
              </w:rPr>
            </w:pPr>
          </w:p>
        </w:tc>
        <w:tc>
          <w:tcPr>
            <w:tcW w:w="331" w:type="pct"/>
            <w:vAlign w:val="center"/>
          </w:tcPr>
          <w:p w:rsidR="009239BE" w:rsidRPr="00A6077F" w:rsidRDefault="009239BE" w:rsidP="00A2147E">
            <w:pPr>
              <w:spacing w:line="300" w:lineRule="exact"/>
              <w:jc w:val="right"/>
              <w:rPr>
                <w:rFonts w:ascii="方正书宋_GBK" w:eastAsia="方正书宋_GBK"/>
                <w:b/>
              </w:rPr>
            </w:pPr>
          </w:p>
        </w:tc>
        <w:tc>
          <w:tcPr>
            <w:tcW w:w="331" w:type="pct"/>
            <w:vAlign w:val="center"/>
          </w:tcPr>
          <w:p w:rsidR="009239BE" w:rsidRPr="00A6077F" w:rsidRDefault="009239BE" w:rsidP="00A2147E">
            <w:pPr>
              <w:spacing w:line="300" w:lineRule="exact"/>
              <w:jc w:val="right"/>
              <w:rPr>
                <w:rFonts w:ascii="方正书宋_GBK" w:eastAsia="方正书宋_GBK"/>
                <w:b/>
              </w:rPr>
            </w:pPr>
          </w:p>
        </w:tc>
        <w:tc>
          <w:tcPr>
            <w:tcW w:w="317" w:type="pct"/>
            <w:vAlign w:val="center"/>
          </w:tcPr>
          <w:p w:rsidR="009239BE" w:rsidRPr="00A6077F" w:rsidRDefault="009239BE" w:rsidP="00A2147E">
            <w:pPr>
              <w:spacing w:line="300" w:lineRule="exact"/>
              <w:jc w:val="right"/>
              <w:rPr>
                <w:rFonts w:ascii="方正书宋_GBK" w:eastAsia="方正书宋_GBK"/>
                <w:b/>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智能监控中心功能扩展升级</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34.04</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运行维护服务</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C0206</w:t>
            </w:r>
          </w:p>
        </w:tc>
        <w:tc>
          <w:tcPr>
            <w:tcW w:w="261" w:type="pct"/>
            <w:vAlign w:val="center"/>
          </w:tcPr>
          <w:p w:rsidR="009239BE" w:rsidRPr="00A6077F" w:rsidRDefault="009239BE" w:rsidP="00A2147E">
            <w:pPr>
              <w:spacing w:line="300" w:lineRule="exact"/>
              <w:jc w:val="left"/>
              <w:rPr>
                <w:rFonts w:ascii="方正书宋_GBK" w:eastAsia="方正书宋_GBK"/>
              </w:rPr>
            </w:pP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1.00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34.04</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34.04</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34.04</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34.04</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r w:rsidR="009239BE" w:rsidRPr="00A6077F" w:rsidTr="00A2147E">
        <w:trPr>
          <w:jc w:val="center"/>
        </w:trPr>
        <w:tc>
          <w:tcPr>
            <w:tcW w:w="840"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增加驾驶员安全防护设施经费</w:t>
            </w:r>
          </w:p>
        </w:tc>
        <w:tc>
          <w:tcPr>
            <w:tcW w:w="377"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224.00</w:t>
            </w:r>
          </w:p>
        </w:tc>
        <w:tc>
          <w:tcPr>
            <w:tcW w:w="334"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hint="eastAsia"/>
              </w:rPr>
              <w:t>安全生产设备</w:t>
            </w:r>
          </w:p>
        </w:tc>
        <w:tc>
          <w:tcPr>
            <w:tcW w:w="338" w:type="pct"/>
            <w:vAlign w:val="center"/>
          </w:tcPr>
          <w:p w:rsidR="009239BE" w:rsidRPr="00A6077F" w:rsidRDefault="009239BE" w:rsidP="00A2147E">
            <w:pPr>
              <w:spacing w:line="300" w:lineRule="exact"/>
              <w:jc w:val="left"/>
              <w:rPr>
                <w:rFonts w:ascii="方正书宋_GBK" w:eastAsia="方正书宋_GBK"/>
              </w:rPr>
            </w:pPr>
            <w:r w:rsidRPr="00A6077F">
              <w:rPr>
                <w:rFonts w:ascii="方正书宋_GBK" w:eastAsia="方正书宋_GBK"/>
              </w:rPr>
              <w:t>A0322</w:t>
            </w:r>
          </w:p>
        </w:tc>
        <w:tc>
          <w:tcPr>
            <w:tcW w:w="261" w:type="pct"/>
            <w:vAlign w:val="center"/>
          </w:tcPr>
          <w:p w:rsidR="009239BE" w:rsidRPr="00A6077F" w:rsidRDefault="009239BE" w:rsidP="00A2147E">
            <w:pPr>
              <w:spacing w:line="300" w:lineRule="exact"/>
              <w:jc w:val="left"/>
              <w:rPr>
                <w:rFonts w:ascii="方正书宋_GBK" w:eastAsia="方正书宋_GBK"/>
              </w:rPr>
            </w:pPr>
          </w:p>
        </w:tc>
        <w:tc>
          <w:tcPr>
            <w:tcW w:w="261"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320.00</w:t>
            </w:r>
          </w:p>
        </w:tc>
        <w:tc>
          <w:tcPr>
            <w:tcW w:w="29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0.70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224.00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224.00</w:t>
            </w:r>
          </w:p>
        </w:tc>
        <w:tc>
          <w:tcPr>
            <w:tcW w:w="330" w:type="pct"/>
            <w:vAlign w:val="center"/>
          </w:tcPr>
          <w:p w:rsidR="009239BE" w:rsidRPr="00A6077F" w:rsidRDefault="009239BE" w:rsidP="00A2147E">
            <w:pPr>
              <w:spacing w:line="300" w:lineRule="exact"/>
              <w:jc w:val="right"/>
              <w:rPr>
                <w:rFonts w:ascii="方正书宋_GBK" w:eastAsia="方正书宋_GBK"/>
              </w:rPr>
            </w:pPr>
            <w:r w:rsidRPr="00A6077F">
              <w:rPr>
                <w:rFonts w:ascii="方正书宋_GBK" w:eastAsia="方正书宋_GBK"/>
              </w:rPr>
              <w:t>224.00</w:t>
            </w:r>
          </w:p>
        </w:tc>
        <w:tc>
          <w:tcPr>
            <w:tcW w:w="330"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31" w:type="pct"/>
            <w:vAlign w:val="center"/>
          </w:tcPr>
          <w:p w:rsidR="009239BE" w:rsidRPr="00A6077F" w:rsidRDefault="009239BE" w:rsidP="00A2147E">
            <w:pPr>
              <w:spacing w:line="300" w:lineRule="exact"/>
              <w:jc w:val="right"/>
              <w:rPr>
                <w:rFonts w:ascii="方正书宋_GBK" w:eastAsia="方正书宋_GBK"/>
              </w:rPr>
            </w:pPr>
          </w:p>
        </w:tc>
        <w:tc>
          <w:tcPr>
            <w:tcW w:w="317" w:type="pct"/>
            <w:vAlign w:val="center"/>
          </w:tcPr>
          <w:p w:rsidR="009239BE" w:rsidRPr="00A6077F" w:rsidRDefault="009239BE" w:rsidP="00A2147E">
            <w:pPr>
              <w:spacing w:line="300" w:lineRule="exact"/>
              <w:jc w:val="right"/>
              <w:rPr>
                <w:rFonts w:ascii="方正书宋_GBK" w:eastAsia="方正书宋_GBK"/>
              </w:rPr>
            </w:pPr>
          </w:p>
        </w:tc>
      </w:tr>
    </w:tbl>
    <w:p w:rsidR="009239BE" w:rsidRDefault="009239BE" w:rsidP="00F02AEA">
      <w:pPr>
        <w:spacing w:line="300" w:lineRule="exact"/>
        <w:jc w:val="left"/>
        <w:outlineLvl w:val="0"/>
        <w:sectPr w:rsidR="009239BE" w:rsidSect="00E304E9">
          <w:pgSz w:w="16839" w:h="11907" w:orient="landscape"/>
          <w:pgMar w:top="1361" w:right="1020" w:bottom="1361" w:left="1020" w:header="851" w:footer="992" w:gutter="0"/>
          <w:cols w:space="425"/>
          <w:docGrid w:type="lines" w:linePitch="312"/>
        </w:sectPr>
      </w:pPr>
    </w:p>
    <w:p w:rsidR="009239BE" w:rsidRPr="0090563F" w:rsidRDefault="009239BE" w:rsidP="009037AE">
      <w:pPr>
        <w:autoSpaceDE w:val="0"/>
        <w:autoSpaceDN w:val="0"/>
        <w:adjustRightInd w:val="0"/>
        <w:spacing w:line="584" w:lineRule="exact"/>
        <w:ind w:firstLineChars="200" w:firstLine="31680"/>
        <w:jc w:val="left"/>
        <w:rPr>
          <w:rFonts w:ascii="Times New Roman" w:eastAsia="黑体" w:hAnsi="Times New Roman"/>
          <w:sz w:val="32"/>
          <w:szCs w:val="32"/>
        </w:rPr>
      </w:pPr>
      <w:r w:rsidRPr="0090563F">
        <w:rPr>
          <w:rFonts w:ascii="Times New Roman" w:eastAsia="黑体" w:hAnsi="黑体" w:hint="eastAsia"/>
          <w:sz w:val="32"/>
          <w:szCs w:val="32"/>
        </w:rPr>
        <w:t>七、国有资产信息</w:t>
      </w:r>
    </w:p>
    <w:p w:rsidR="009239BE" w:rsidRPr="0090563F" w:rsidRDefault="009239BE" w:rsidP="0090563F">
      <w:pPr>
        <w:spacing w:line="584" w:lineRule="exact"/>
        <w:ind w:firstLine="640"/>
        <w:rPr>
          <w:rFonts w:ascii="Times New Roman" w:eastAsia="仿宋_GB2312" w:hAnsi="Times New Roman"/>
          <w:sz w:val="32"/>
          <w:szCs w:val="32"/>
        </w:rPr>
      </w:pPr>
      <w:r w:rsidRPr="0090563F">
        <w:rPr>
          <w:rFonts w:ascii="Times New Roman" w:eastAsia="仿宋_GB2312" w:hAnsi="Times New Roman" w:hint="eastAsia"/>
          <w:sz w:val="32"/>
          <w:szCs w:val="32"/>
        </w:rPr>
        <w:t>廊坊市</w:t>
      </w:r>
      <w:r>
        <w:rPr>
          <w:rFonts w:ascii="Times New Roman" w:eastAsia="仿宋_GB2312" w:hAnsi="Times New Roman" w:hint="eastAsia"/>
          <w:sz w:val="32"/>
          <w:szCs w:val="32"/>
        </w:rPr>
        <w:t>交通运输局</w:t>
      </w:r>
      <w:r w:rsidRPr="0090563F">
        <w:rPr>
          <w:rFonts w:ascii="Times New Roman" w:eastAsia="仿宋_GB2312" w:hAnsi="Times New Roman" w:hint="eastAsia"/>
          <w:sz w:val="32"/>
          <w:szCs w:val="32"/>
        </w:rPr>
        <w:t>（含所属单位）上年末固定资产金额为</w:t>
      </w:r>
      <w:r>
        <w:rPr>
          <w:rFonts w:ascii="Times New Roman" w:eastAsia="仿宋_GB2312" w:hAnsi="Times New Roman"/>
          <w:sz w:val="32"/>
          <w:szCs w:val="32"/>
        </w:rPr>
        <w:t>53994.04</w:t>
      </w:r>
      <w:r w:rsidRPr="0090563F">
        <w:rPr>
          <w:rFonts w:ascii="Times New Roman" w:eastAsia="仿宋_GB2312" w:hAnsi="Times New Roman" w:hint="eastAsia"/>
          <w:sz w:val="32"/>
          <w:szCs w:val="32"/>
        </w:rPr>
        <w:t>万元，</w:t>
      </w:r>
      <w:r>
        <w:rPr>
          <w:rFonts w:ascii="Times New Roman" w:eastAsia="仿宋_GB2312" w:hAnsi="Times New Roman" w:hint="eastAsia"/>
          <w:sz w:val="32"/>
          <w:szCs w:val="32"/>
        </w:rPr>
        <w:t>详见下表。</w:t>
      </w:r>
      <w:r w:rsidRPr="0090563F">
        <w:rPr>
          <w:rFonts w:ascii="Times New Roman" w:eastAsia="仿宋_GB2312" w:hAnsi="Times New Roman" w:hint="eastAsia"/>
          <w:sz w:val="32"/>
          <w:szCs w:val="32"/>
        </w:rPr>
        <w:t>本年度我部门拟购置固定资产</w:t>
      </w:r>
      <w:r>
        <w:rPr>
          <w:rFonts w:ascii="Times New Roman" w:eastAsia="仿宋_GB2312" w:hAnsi="Times New Roman" w:hint="eastAsia"/>
          <w:sz w:val="32"/>
          <w:szCs w:val="32"/>
        </w:rPr>
        <w:t>共计</w:t>
      </w:r>
      <w:r>
        <w:rPr>
          <w:rFonts w:ascii="Times New Roman" w:eastAsia="仿宋_GB2312" w:hAnsi="Times New Roman"/>
          <w:sz w:val="32"/>
          <w:szCs w:val="32"/>
        </w:rPr>
        <w:t>995.26</w:t>
      </w:r>
      <w:r>
        <w:rPr>
          <w:rFonts w:ascii="Times New Roman" w:eastAsia="仿宋_GB2312" w:hAnsi="Times New Roman" w:hint="eastAsia"/>
          <w:sz w:val="32"/>
          <w:szCs w:val="32"/>
        </w:rPr>
        <w:t>万元，</w:t>
      </w:r>
      <w:r w:rsidRPr="0090563F">
        <w:rPr>
          <w:rFonts w:ascii="Times New Roman" w:eastAsia="仿宋_GB2312" w:hAnsi="Times New Roman" w:hint="eastAsia"/>
          <w:sz w:val="32"/>
          <w:szCs w:val="32"/>
        </w:rPr>
        <w:t>主要为</w:t>
      </w:r>
      <w:r>
        <w:rPr>
          <w:rFonts w:ascii="Times New Roman" w:eastAsia="仿宋_GB2312" w:hAnsi="Times New Roman" w:hint="eastAsia"/>
          <w:sz w:val="32"/>
          <w:szCs w:val="32"/>
        </w:rPr>
        <w:t>工程机械、工程作业车辆</w:t>
      </w:r>
      <w:r w:rsidRPr="0090563F">
        <w:rPr>
          <w:rFonts w:ascii="Times New Roman" w:eastAsia="仿宋_GB2312" w:hAnsi="Times New Roman" w:hint="eastAsia"/>
          <w:sz w:val="32"/>
          <w:szCs w:val="32"/>
        </w:rPr>
        <w:t>计算机设备、打印设备、空调、办公家具等，已列入政府采购预算</w:t>
      </w:r>
      <w:r>
        <w:rPr>
          <w:rFonts w:ascii="Times New Roman" w:eastAsia="仿宋_GB2312" w:hAnsi="Times New Roman" w:hint="eastAsia"/>
          <w:sz w:val="32"/>
          <w:szCs w:val="32"/>
        </w:rPr>
        <w:t>，</w:t>
      </w:r>
      <w:r w:rsidRPr="0090563F">
        <w:rPr>
          <w:rFonts w:ascii="Times New Roman" w:eastAsia="仿宋_GB2312" w:hAnsi="Times New Roman" w:hint="eastAsia"/>
          <w:sz w:val="32"/>
          <w:szCs w:val="32"/>
        </w:rPr>
        <w:t>详见</w:t>
      </w:r>
      <w:r>
        <w:rPr>
          <w:rFonts w:ascii="Times New Roman" w:eastAsia="仿宋_GB2312" w:hAnsi="Times New Roman" w:hint="eastAsia"/>
          <w:sz w:val="32"/>
          <w:szCs w:val="32"/>
        </w:rPr>
        <w:t>政府采购预算表</w:t>
      </w:r>
      <w:r w:rsidRPr="0090563F">
        <w:rPr>
          <w:rFonts w:ascii="Times New Roman" w:eastAsia="仿宋_GB2312" w:hAnsi="Times New Roman" w:hint="eastAsia"/>
          <w:sz w:val="32"/>
          <w:szCs w:val="32"/>
        </w:rPr>
        <w:t>。</w:t>
      </w:r>
    </w:p>
    <w:p w:rsidR="009239BE" w:rsidRPr="0090563F" w:rsidRDefault="009239BE" w:rsidP="0090563F">
      <w:pPr>
        <w:spacing w:line="584" w:lineRule="exact"/>
        <w:ind w:firstLine="640"/>
        <w:rPr>
          <w:rFonts w:ascii="Times New Roman" w:eastAsia="仿宋_GB2312" w:hAnsi="Times New Roman"/>
          <w:sz w:val="32"/>
          <w:szCs w:val="32"/>
        </w:rPr>
      </w:pPr>
    </w:p>
    <w:tbl>
      <w:tblPr>
        <w:tblW w:w="13325" w:type="dxa"/>
        <w:tblInd w:w="93" w:type="dxa"/>
        <w:tblLook w:val="00A0"/>
      </w:tblPr>
      <w:tblGrid>
        <w:gridCol w:w="5224"/>
        <w:gridCol w:w="3155"/>
        <w:gridCol w:w="5103"/>
      </w:tblGrid>
      <w:tr w:rsidR="009239BE" w:rsidRPr="009F57DA" w:rsidTr="0019723B">
        <w:trPr>
          <w:trHeight w:val="705"/>
        </w:trPr>
        <w:tc>
          <w:tcPr>
            <w:tcW w:w="13482" w:type="dxa"/>
            <w:gridSpan w:val="3"/>
            <w:tcBorders>
              <w:top w:val="nil"/>
              <w:left w:val="nil"/>
              <w:bottom w:val="nil"/>
              <w:right w:val="nil"/>
            </w:tcBorders>
            <w:noWrap/>
            <w:vAlign w:val="center"/>
          </w:tcPr>
          <w:p w:rsidR="009239BE" w:rsidRPr="0090563F" w:rsidRDefault="009239BE" w:rsidP="0090563F">
            <w:pPr>
              <w:widowControl/>
              <w:spacing w:line="584" w:lineRule="exact"/>
              <w:jc w:val="center"/>
              <w:rPr>
                <w:rFonts w:ascii="Times New Roman" w:eastAsia="仿宋_GB2312" w:hAnsi="Times New Roman"/>
                <w:b/>
                <w:bCs/>
                <w:kern w:val="0"/>
                <w:sz w:val="32"/>
                <w:szCs w:val="32"/>
              </w:rPr>
            </w:pPr>
            <w:r w:rsidRPr="0090563F">
              <w:rPr>
                <w:rFonts w:ascii="Times New Roman" w:eastAsia="仿宋_GB2312" w:hAnsi="Times New Roman" w:hint="eastAsia"/>
                <w:b/>
                <w:bCs/>
                <w:kern w:val="0"/>
                <w:sz w:val="32"/>
                <w:szCs w:val="32"/>
              </w:rPr>
              <w:t>廊坊市市直部门固定资产占用情况表</w:t>
            </w:r>
          </w:p>
        </w:tc>
      </w:tr>
      <w:tr w:rsidR="009239BE" w:rsidRPr="009F57DA" w:rsidTr="0019723B">
        <w:trPr>
          <w:trHeight w:val="510"/>
        </w:trPr>
        <w:tc>
          <w:tcPr>
            <w:tcW w:w="8379" w:type="dxa"/>
            <w:gridSpan w:val="2"/>
            <w:tcBorders>
              <w:top w:val="nil"/>
              <w:left w:val="nil"/>
              <w:bottom w:val="nil"/>
              <w:right w:val="nil"/>
            </w:tcBorders>
            <w:noWrap/>
            <w:vAlign w:val="center"/>
          </w:tcPr>
          <w:p w:rsidR="009239BE" w:rsidRPr="0090563F" w:rsidRDefault="009239BE" w:rsidP="0090563F">
            <w:pPr>
              <w:widowControl/>
              <w:spacing w:line="584" w:lineRule="exact"/>
              <w:jc w:val="left"/>
              <w:rPr>
                <w:rFonts w:ascii="Times New Roman" w:eastAsia="仿宋_GB2312" w:hAnsi="Times New Roman"/>
                <w:kern w:val="0"/>
                <w:sz w:val="22"/>
              </w:rPr>
            </w:pPr>
            <w:r w:rsidRPr="0090563F">
              <w:rPr>
                <w:rFonts w:ascii="Times New Roman" w:eastAsia="仿宋_GB2312" w:hAnsi="Times New Roman" w:hint="eastAsia"/>
                <w:kern w:val="0"/>
                <w:sz w:val="22"/>
              </w:rPr>
              <w:t>编制部门：廊坊市</w:t>
            </w:r>
            <w:r>
              <w:rPr>
                <w:rFonts w:ascii="Times New Roman" w:eastAsia="仿宋_GB2312" w:hAnsi="Times New Roman" w:hint="eastAsia"/>
                <w:kern w:val="0"/>
                <w:sz w:val="22"/>
              </w:rPr>
              <w:t>交通运输局</w:t>
            </w:r>
          </w:p>
        </w:tc>
        <w:tc>
          <w:tcPr>
            <w:tcW w:w="5103" w:type="dxa"/>
            <w:tcBorders>
              <w:top w:val="nil"/>
              <w:left w:val="nil"/>
              <w:bottom w:val="nil"/>
              <w:right w:val="nil"/>
            </w:tcBorders>
            <w:noWrap/>
            <w:vAlign w:val="center"/>
          </w:tcPr>
          <w:p w:rsidR="009239BE" w:rsidRPr="0090563F" w:rsidRDefault="009239BE" w:rsidP="00FF2346">
            <w:pPr>
              <w:widowControl/>
              <w:spacing w:line="584" w:lineRule="exact"/>
              <w:jc w:val="left"/>
              <w:rPr>
                <w:rFonts w:ascii="Times New Roman" w:eastAsia="仿宋_GB2312" w:hAnsi="Times New Roman"/>
                <w:kern w:val="0"/>
                <w:sz w:val="22"/>
              </w:rPr>
            </w:pPr>
            <w:r w:rsidRPr="0090563F">
              <w:rPr>
                <w:rFonts w:ascii="Times New Roman" w:eastAsia="仿宋_GB2312" w:hAnsi="Times New Roman" w:hint="eastAsia"/>
                <w:kern w:val="0"/>
                <w:sz w:val="22"/>
              </w:rPr>
              <w:t>截止时间：</w:t>
            </w:r>
            <w:r w:rsidRPr="0090563F">
              <w:rPr>
                <w:rFonts w:ascii="Times New Roman" w:eastAsia="仿宋_GB2312" w:hAnsi="Times New Roman"/>
                <w:kern w:val="0"/>
                <w:sz w:val="22"/>
              </w:rPr>
              <w:t>201</w:t>
            </w:r>
            <w:r>
              <w:rPr>
                <w:rFonts w:ascii="Times New Roman" w:eastAsia="仿宋_GB2312" w:hAnsi="Times New Roman"/>
                <w:kern w:val="0"/>
                <w:sz w:val="22"/>
              </w:rPr>
              <w:t>8</w:t>
            </w:r>
            <w:r w:rsidRPr="0090563F">
              <w:rPr>
                <w:rFonts w:ascii="Times New Roman" w:eastAsia="仿宋_GB2312" w:hAnsi="Times New Roman" w:hint="eastAsia"/>
                <w:kern w:val="0"/>
                <w:sz w:val="22"/>
              </w:rPr>
              <w:t>年</w:t>
            </w:r>
            <w:r w:rsidRPr="0090563F">
              <w:rPr>
                <w:rFonts w:ascii="Times New Roman" w:eastAsia="仿宋_GB2312" w:hAnsi="Times New Roman"/>
                <w:kern w:val="0"/>
                <w:sz w:val="22"/>
              </w:rPr>
              <w:t>12</w:t>
            </w:r>
            <w:r w:rsidRPr="0090563F">
              <w:rPr>
                <w:rFonts w:ascii="Times New Roman" w:eastAsia="仿宋_GB2312" w:hAnsi="Times New Roman" w:hint="eastAsia"/>
                <w:kern w:val="0"/>
                <w:sz w:val="22"/>
              </w:rPr>
              <w:t>月</w:t>
            </w:r>
            <w:r w:rsidRPr="0090563F">
              <w:rPr>
                <w:rFonts w:ascii="Times New Roman" w:eastAsia="仿宋_GB2312" w:hAnsi="Times New Roman"/>
                <w:kern w:val="0"/>
                <w:sz w:val="22"/>
              </w:rPr>
              <w:t>31</w:t>
            </w:r>
            <w:r w:rsidRPr="0090563F">
              <w:rPr>
                <w:rFonts w:ascii="Times New Roman" w:eastAsia="仿宋_GB2312" w:hAnsi="Times New Roman" w:hint="eastAsia"/>
                <w:kern w:val="0"/>
                <w:sz w:val="22"/>
              </w:rPr>
              <w:t>日</w:t>
            </w:r>
          </w:p>
        </w:tc>
      </w:tr>
      <w:tr w:rsidR="009239BE" w:rsidRPr="009F57DA" w:rsidTr="0019723B">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9239BE" w:rsidRPr="0090563F" w:rsidRDefault="009239BE" w:rsidP="0090563F">
            <w:pPr>
              <w:widowControl/>
              <w:spacing w:line="584" w:lineRule="exact"/>
              <w:jc w:val="center"/>
              <w:rPr>
                <w:rFonts w:ascii="Times New Roman" w:eastAsia="仿宋_GB2312" w:hAnsi="Times New Roman"/>
                <w:b/>
                <w:bCs/>
                <w:kern w:val="0"/>
                <w:sz w:val="22"/>
              </w:rPr>
            </w:pPr>
            <w:r w:rsidRPr="0090563F">
              <w:rPr>
                <w:rFonts w:ascii="Times New Roman" w:eastAsia="仿宋_GB2312" w:hAnsi="Times New Roman" w:hint="eastAsia"/>
                <w:b/>
                <w:bCs/>
                <w:kern w:val="0"/>
                <w:sz w:val="22"/>
              </w:rPr>
              <w:t>项目</w:t>
            </w:r>
          </w:p>
        </w:tc>
        <w:tc>
          <w:tcPr>
            <w:tcW w:w="3155" w:type="dxa"/>
            <w:tcBorders>
              <w:top w:val="single" w:sz="4" w:space="0" w:color="auto"/>
              <w:left w:val="nil"/>
              <w:bottom w:val="single" w:sz="4" w:space="0" w:color="auto"/>
              <w:right w:val="single" w:sz="4" w:space="0" w:color="auto"/>
            </w:tcBorders>
            <w:noWrap/>
            <w:vAlign w:val="center"/>
          </w:tcPr>
          <w:p w:rsidR="009239BE" w:rsidRPr="0090563F" w:rsidRDefault="009239BE" w:rsidP="0090563F">
            <w:pPr>
              <w:widowControl/>
              <w:spacing w:line="584" w:lineRule="exact"/>
              <w:jc w:val="center"/>
              <w:rPr>
                <w:rFonts w:ascii="Times New Roman" w:eastAsia="仿宋_GB2312" w:hAnsi="Times New Roman"/>
                <w:b/>
                <w:bCs/>
                <w:kern w:val="0"/>
                <w:sz w:val="22"/>
              </w:rPr>
            </w:pPr>
            <w:r w:rsidRPr="0090563F">
              <w:rPr>
                <w:rFonts w:ascii="Times New Roman" w:eastAsia="仿宋_GB2312" w:hAnsi="Times New Roman"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9239BE" w:rsidRPr="0090563F" w:rsidRDefault="009239BE" w:rsidP="0090563F">
            <w:pPr>
              <w:widowControl/>
              <w:spacing w:line="584" w:lineRule="exact"/>
              <w:jc w:val="center"/>
              <w:rPr>
                <w:rFonts w:ascii="Times New Roman" w:eastAsia="仿宋_GB2312" w:hAnsi="Times New Roman"/>
                <w:b/>
                <w:bCs/>
                <w:kern w:val="0"/>
                <w:sz w:val="22"/>
              </w:rPr>
            </w:pPr>
            <w:r w:rsidRPr="0090563F">
              <w:rPr>
                <w:rFonts w:ascii="Times New Roman" w:eastAsia="仿宋_GB2312" w:hAnsi="Times New Roman" w:hint="eastAsia"/>
                <w:b/>
                <w:bCs/>
                <w:kern w:val="0"/>
                <w:sz w:val="22"/>
              </w:rPr>
              <w:t>价值（金额单位：万元）</w:t>
            </w:r>
          </w:p>
        </w:tc>
      </w:tr>
      <w:tr w:rsidR="009239BE" w:rsidRPr="009F57DA"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9239BE" w:rsidRPr="0090563F" w:rsidRDefault="009239BE" w:rsidP="0090563F">
            <w:pPr>
              <w:widowControl/>
              <w:spacing w:line="584" w:lineRule="exact"/>
              <w:jc w:val="center"/>
              <w:rPr>
                <w:rFonts w:ascii="Times New Roman" w:eastAsia="仿宋_GB2312" w:hAnsi="Times New Roman"/>
                <w:kern w:val="0"/>
                <w:sz w:val="22"/>
              </w:rPr>
            </w:pPr>
            <w:r w:rsidRPr="0090563F">
              <w:rPr>
                <w:rFonts w:ascii="Times New Roman" w:eastAsia="仿宋_GB2312" w:hAnsi="Times New Roman" w:hint="eastAsia"/>
                <w:kern w:val="0"/>
                <w:sz w:val="22"/>
              </w:rPr>
              <w:t>资产总额</w:t>
            </w:r>
          </w:p>
        </w:tc>
        <w:tc>
          <w:tcPr>
            <w:tcW w:w="3155"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sidRPr="0090563F">
              <w:rPr>
                <w:rFonts w:ascii="Times New Roman" w:eastAsia="仿宋_GB2312" w:hAnsi="Times New Roman"/>
                <w:sz w:val="22"/>
              </w:rPr>
              <w:t>——</w:t>
            </w:r>
          </w:p>
        </w:tc>
        <w:tc>
          <w:tcPr>
            <w:tcW w:w="5103"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53994.04</w:t>
            </w:r>
          </w:p>
        </w:tc>
      </w:tr>
      <w:tr w:rsidR="009239BE" w:rsidRPr="009F57DA"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9239BE" w:rsidRPr="0090563F" w:rsidRDefault="009239BE" w:rsidP="0090563F">
            <w:pPr>
              <w:widowControl/>
              <w:spacing w:line="584" w:lineRule="exact"/>
              <w:jc w:val="left"/>
              <w:rPr>
                <w:rFonts w:ascii="Times New Roman" w:eastAsia="仿宋_GB2312" w:hAnsi="Times New Roman"/>
                <w:kern w:val="0"/>
                <w:sz w:val="22"/>
              </w:rPr>
            </w:pPr>
            <w:r w:rsidRPr="0090563F">
              <w:rPr>
                <w:rFonts w:ascii="Times New Roman" w:eastAsia="仿宋_GB2312" w:hAnsi="Times New Roman"/>
                <w:kern w:val="0"/>
                <w:sz w:val="22"/>
              </w:rPr>
              <w:t>1</w:t>
            </w:r>
            <w:r w:rsidRPr="0090563F">
              <w:rPr>
                <w:rFonts w:ascii="Times New Roman" w:eastAsia="仿宋_GB2312" w:hAnsi="Times New Roman"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62738.21</w:t>
            </w:r>
          </w:p>
        </w:tc>
        <w:tc>
          <w:tcPr>
            <w:tcW w:w="5103"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13167.81</w:t>
            </w:r>
          </w:p>
        </w:tc>
      </w:tr>
      <w:tr w:rsidR="009239BE" w:rsidRPr="009F57DA"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9239BE" w:rsidRPr="0090563F" w:rsidRDefault="009239BE" w:rsidP="0090563F">
            <w:pPr>
              <w:widowControl/>
              <w:spacing w:line="584" w:lineRule="exact"/>
              <w:jc w:val="left"/>
              <w:rPr>
                <w:rFonts w:ascii="Times New Roman" w:eastAsia="仿宋_GB2312" w:hAnsi="Times New Roman"/>
                <w:kern w:val="0"/>
                <w:sz w:val="22"/>
              </w:rPr>
            </w:pPr>
            <w:r w:rsidRPr="0090563F">
              <w:rPr>
                <w:rFonts w:ascii="Times New Roman" w:eastAsia="仿宋_GB2312" w:hAnsi="Times New Roman"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61861.13</w:t>
            </w:r>
          </w:p>
        </w:tc>
        <w:tc>
          <w:tcPr>
            <w:tcW w:w="5103"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13049.18</w:t>
            </w:r>
          </w:p>
        </w:tc>
      </w:tr>
      <w:tr w:rsidR="009239BE" w:rsidRPr="009F57DA"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9239BE" w:rsidRPr="0090563F" w:rsidRDefault="009239BE" w:rsidP="0090563F">
            <w:pPr>
              <w:widowControl/>
              <w:spacing w:line="584" w:lineRule="exact"/>
              <w:jc w:val="left"/>
              <w:rPr>
                <w:rFonts w:ascii="Times New Roman" w:eastAsia="仿宋_GB2312" w:hAnsi="Times New Roman"/>
                <w:kern w:val="0"/>
                <w:sz w:val="22"/>
              </w:rPr>
            </w:pPr>
            <w:r w:rsidRPr="0090563F">
              <w:rPr>
                <w:rFonts w:ascii="Times New Roman" w:eastAsia="仿宋_GB2312" w:hAnsi="Times New Roman"/>
                <w:kern w:val="0"/>
                <w:sz w:val="22"/>
              </w:rPr>
              <w:t>2</w:t>
            </w:r>
            <w:r w:rsidRPr="0090563F">
              <w:rPr>
                <w:rFonts w:ascii="Times New Roman" w:eastAsia="仿宋_GB2312" w:hAnsi="Times New Roman" w:hint="eastAsia"/>
                <w:kern w:val="0"/>
                <w:sz w:val="22"/>
              </w:rPr>
              <w:t>、车辆（台、辆）</w:t>
            </w:r>
          </w:p>
        </w:tc>
        <w:tc>
          <w:tcPr>
            <w:tcW w:w="3155"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129</w:t>
            </w:r>
          </w:p>
        </w:tc>
        <w:tc>
          <w:tcPr>
            <w:tcW w:w="5103"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2847.33</w:t>
            </w:r>
          </w:p>
        </w:tc>
      </w:tr>
      <w:tr w:rsidR="009239BE" w:rsidRPr="009F57DA" w:rsidTr="0019723B">
        <w:trPr>
          <w:trHeight w:hRule="exact" w:val="567"/>
        </w:trPr>
        <w:tc>
          <w:tcPr>
            <w:tcW w:w="5224" w:type="dxa"/>
            <w:tcBorders>
              <w:top w:val="nil"/>
              <w:left w:val="single" w:sz="4" w:space="0" w:color="auto"/>
              <w:bottom w:val="single" w:sz="4" w:space="0" w:color="auto"/>
              <w:right w:val="single" w:sz="4" w:space="0" w:color="auto"/>
            </w:tcBorders>
            <w:vAlign w:val="center"/>
          </w:tcPr>
          <w:p w:rsidR="009239BE" w:rsidRPr="0090563F" w:rsidRDefault="009239BE" w:rsidP="0090563F">
            <w:pPr>
              <w:widowControl/>
              <w:spacing w:line="584" w:lineRule="exact"/>
              <w:jc w:val="left"/>
              <w:rPr>
                <w:rFonts w:ascii="Times New Roman" w:eastAsia="仿宋_GB2312" w:hAnsi="Times New Roman"/>
                <w:kern w:val="0"/>
                <w:sz w:val="22"/>
              </w:rPr>
            </w:pPr>
            <w:r w:rsidRPr="0090563F">
              <w:rPr>
                <w:rFonts w:ascii="Times New Roman" w:eastAsia="仿宋_GB2312" w:hAnsi="Times New Roman"/>
                <w:kern w:val="0"/>
                <w:sz w:val="22"/>
              </w:rPr>
              <w:t>3</w:t>
            </w:r>
            <w:r w:rsidRPr="0090563F">
              <w:rPr>
                <w:rFonts w:ascii="Times New Roman" w:eastAsia="仿宋_GB2312" w:hAnsi="Times New Roman" w:hint="eastAsia"/>
                <w:kern w:val="0"/>
                <w:sz w:val="22"/>
              </w:rPr>
              <w:t>、单价在</w:t>
            </w:r>
            <w:r w:rsidRPr="0090563F">
              <w:rPr>
                <w:rFonts w:ascii="Times New Roman" w:eastAsia="仿宋_GB2312" w:hAnsi="Times New Roman"/>
                <w:kern w:val="0"/>
                <w:sz w:val="22"/>
              </w:rPr>
              <w:t>20</w:t>
            </w:r>
            <w:r w:rsidRPr="0090563F">
              <w:rPr>
                <w:rFonts w:ascii="Times New Roman" w:eastAsia="仿宋_GB2312" w:hAnsi="Times New Roman"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11</w:t>
            </w:r>
          </w:p>
        </w:tc>
        <w:tc>
          <w:tcPr>
            <w:tcW w:w="5103"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1448.92</w:t>
            </w:r>
          </w:p>
        </w:tc>
      </w:tr>
      <w:tr w:rsidR="009239BE" w:rsidRPr="009F57DA" w:rsidTr="0019723B">
        <w:trPr>
          <w:trHeight w:hRule="exact" w:val="567"/>
        </w:trPr>
        <w:tc>
          <w:tcPr>
            <w:tcW w:w="5224" w:type="dxa"/>
            <w:tcBorders>
              <w:top w:val="nil"/>
              <w:left w:val="single" w:sz="4" w:space="0" w:color="auto"/>
              <w:bottom w:val="single" w:sz="4" w:space="0" w:color="auto"/>
              <w:right w:val="single" w:sz="4" w:space="0" w:color="auto"/>
            </w:tcBorders>
            <w:noWrap/>
            <w:vAlign w:val="center"/>
          </w:tcPr>
          <w:p w:rsidR="009239BE" w:rsidRPr="0090563F" w:rsidRDefault="009239BE" w:rsidP="0090563F">
            <w:pPr>
              <w:widowControl/>
              <w:spacing w:line="584" w:lineRule="exact"/>
              <w:jc w:val="left"/>
              <w:rPr>
                <w:rFonts w:ascii="Times New Roman" w:eastAsia="仿宋_GB2312" w:hAnsi="Times New Roman"/>
                <w:kern w:val="0"/>
                <w:sz w:val="22"/>
              </w:rPr>
            </w:pPr>
            <w:r w:rsidRPr="0090563F">
              <w:rPr>
                <w:rFonts w:ascii="Times New Roman" w:eastAsia="仿宋_GB2312" w:hAnsi="Times New Roman"/>
                <w:kern w:val="0"/>
                <w:sz w:val="22"/>
              </w:rPr>
              <w:t>4</w:t>
            </w:r>
            <w:r w:rsidRPr="0090563F">
              <w:rPr>
                <w:rFonts w:ascii="Times New Roman" w:eastAsia="仿宋_GB2312" w:hAnsi="Times New Roman"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p>
        </w:tc>
        <w:tc>
          <w:tcPr>
            <w:tcW w:w="5103" w:type="dxa"/>
            <w:tcBorders>
              <w:top w:val="nil"/>
              <w:left w:val="nil"/>
              <w:bottom w:val="single" w:sz="4" w:space="0" w:color="auto"/>
              <w:right w:val="single" w:sz="4" w:space="0" w:color="auto"/>
            </w:tcBorders>
            <w:noWrap/>
            <w:vAlign w:val="center"/>
          </w:tcPr>
          <w:p w:rsidR="009239BE" w:rsidRPr="0090563F" w:rsidRDefault="009239BE" w:rsidP="0090563F">
            <w:pPr>
              <w:spacing w:line="584" w:lineRule="exact"/>
              <w:jc w:val="center"/>
              <w:rPr>
                <w:rFonts w:ascii="Times New Roman" w:eastAsia="仿宋_GB2312" w:hAnsi="Times New Roman"/>
                <w:sz w:val="22"/>
              </w:rPr>
            </w:pPr>
            <w:r>
              <w:rPr>
                <w:rFonts w:ascii="Times New Roman" w:eastAsia="仿宋_GB2312" w:hAnsi="Times New Roman"/>
                <w:sz w:val="22"/>
              </w:rPr>
              <w:t>36529.98</w:t>
            </w:r>
          </w:p>
        </w:tc>
      </w:tr>
    </w:tbl>
    <w:p w:rsidR="009239BE" w:rsidRPr="0090563F" w:rsidRDefault="009239BE" w:rsidP="009239BE">
      <w:pPr>
        <w:autoSpaceDE w:val="0"/>
        <w:autoSpaceDN w:val="0"/>
        <w:adjustRightInd w:val="0"/>
        <w:spacing w:line="584" w:lineRule="exact"/>
        <w:ind w:firstLineChars="200" w:firstLine="31680"/>
        <w:jc w:val="left"/>
        <w:rPr>
          <w:rFonts w:ascii="Times New Roman" w:eastAsia="黑体" w:hAnsi="Times New Roman"/>
          <w:sz w:val="32"/>
          <w:szCs w:val="32"/>
        </w:rPr>
      </w:pPr>
      <w:r w:rsidRPr="0090563F">
        <w:rPr>
          <w:rFonts w:ascii="Times New Roman" w:eastAsia="黑体" w:hAnsi="黑体" w:hint="eastAsia"/>
          <w:sz w:val="32"/>
          <w:szCs w:val="32"/>
        </w:rPr>
        <w:t>八、名词解释</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1</w:t>
      </w:r>
      <w:r w:rsidRPr="0090563F">
        <w:rPr>
          <w:rFonts w:ascii="Times New Roman" w:eastAsia="仿宋_GB2312" w:hAnsi="Times New Roman" w:hint="eastAsia"/>
          <w:b/>
          <w:sz w:val="32"/>
          <w:szCs w:val="32"/>
        </w:rPr>
        <w:t>、一般公共预算拨款收入：</w:t>
      </w:r>
      <w:r w:rsidRPr="0090563F">
        <w:rPr>
          <w:rFonts w:ascii="Times New Roman" w:eastAsia="仿宋_GB2312" w:hAnsi="Times New Roman" w:hint="eastAsia"/>
          <w:sz w:val="32"/>
          <w:szCs w:val="32"/>
        </w:rPr>
        <w:t>指</w:t>
      </w:r>
      <w:r>
        <w:rPr>
          <w:rFonts w:ascii="Times New Roman" w:eastAsia="仿宋_GB2312" w:hAnsi="Times New Roman" w:hint="eastAsia"/>
          <w:sz w:val="32"/>
          <w:szCs w:val="32"/>
        </w:rPr>
        <w:t>市</w:t>
      </w:r>
      <w:r w:rsidRPr="0090563F">
        <w:rPr>
          <w:rFonts w:ascii="Times New Roman" w:eastAsia="仿宋_GB2312" w:hAnsi="Times New Roman" w:hint="eastAsia"/>
          <w:sz w:val="32"/>
          <w:szCs w:val="32"/>
        </w:rPr>
        <w:t>级财政当年拨付的资金。</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2</w:t>
      </w:r>
      <w:r w:rsidRPr="0090563F">
        <w:rPr>
          <w:rFonts w:ascii="Times New Roman" w:eastAsia="仿宋_GB2312" w:hAnsi="Times New Roman" w:hint="eastAsia"/>
          <w:b/>
          <w:sz w:val="32"/>
          <w:szCs w:val="32"/>
        </w:rPr>
        <w:t>、事业收入：</w:t>
      </w:r>
      <w:r w:rsidRPr="0090563F">
        <w:rPr>
          <w:rFonts w:ascii="Times New Roman" w:eastAsia="仿宋_GB2312" w:hAnsi="Times New Roman" w:hint="eastAsia"/>
          <w:sz w:val="32"/>
          <w:szCs w:val="32"/>
        </w:rPr>
        <w:t>指事业单位开展专业业务活动及辅助活动所取得的收入。</w:t>
      </w:r>
    </w:p>
    <w:p w:rsidR="009239BE" w:rsidRPr="0090563F" w:rsidRDefault="009239BE" w:rsidP="009037AE">
      <w:pPr>
        <w:tabs>
          <w:tab w:val="left" w:pos="11490"/>
        </w:tabs>
        <w:spacing w:line="584" w:lineRule="exact"/>
        <w:ind w:firstLineChars="200" w:firstLine="31680"/>
        <w:rPr>
          <w:rFonts w:ascii="Times New Roman" w:eastAsia="仿宋_GB2312" w:hAnsi="Times New Roman"/>
          <w:b/>
          <w:sz w:val="32"/>
          <w:szCs w:val="32"/>
        </w:rPr>
      </w:pPr>
      <w:r w:rsidRPr="0090563F">
        <w:rPr>
          <w:rFonts w:ascii="Times New Roman" w:eastAsia="仿宋_GB2312" w:hAnsi="Times New Roman"/>
          <w:b/>
          <w:sz w:val="32"/>
          <w:szCs w:val="32"/>
        </w:rPr>
        <w:t>3</w:t>
      </w:r>
      <w:r w:rsidRPr="0090563F">
        <w:rPr>
          <w:rFonts w:ascii="Times New Roman" w:eastAsia="仿宋_GB2312" w:hAnsi="Times New Roman" w:hint="eastAsia"/>
          <w:b/>
          <w:sz w:val="32"/>
          <w:szCs w:val="32"/>
        </w:rPr>
        <w:t>、其他收入：</w:t>
      </w:r>
      <w:r w:rsidRPr="0090563F">
        <w:rPr>
          <w:rFonts w:ascii="Times New Roman" w:eastAsia="仿宋_GB2312" w:hAnsi="Times New Roman" w:hint="eastAsia"/>
          <w:sz w:val="32"/>
          <w:szCs w:val="32"/>
        </w:rPr>
        <w:t>指除</w:t>
      </w:r>
      <w:r w:rsidRPr="0090563F">
        <w:rPr>
          <w:rFonts w:ascii="Times New Roman" w:eastAsia="仿宋_GB2312" w:hAnsi="Times New Roman"/>
          <w:sz w:val="32"/>
          <w:szCs w:val="32"/>
        </w:rPr>
        <w:t>“</w:t>
      </w:r>
      <w:r w:rsidRPr="0090563F">
        <w:rPr>
          <w:rFonts w:ascii="Times New Roman" w:eastAsia="仿宋_GB2312" w:hAnsi="Times New Roman" w:hint="eastAsia"/>
          <w:sz w:val="32"/>
          <w:szCs w:val="32"/>
        </w:rPr>
        <w:t>一般公共预算拨款收入</w:t>
      </w:r>
      <w:r w:rsidRPr="0090563F">
        <w:rPr>
          <w:rFonts w:ascii="Times New Roman" w:eastAsia="仿宋_GB2312" w:hAnsi="Times New Roman"/>
          <w:sz w:val="32"/>
          <w:szCs w:val="32"/>
        </w:rPr>
        <w:t>”</w:t>
      </w:r>
      <w:r w:rsidRPr="0090563F">
        <w:rPr>
          <w:rFonts w:ascii="Times New Roman" w:eastAsia="仿宋_GB2312" w:hAnsi="Times New Roman" w:hint="eastAsia"/>
          <w:sz w:val="32"/>
          <w:szCs w:val="32"/>
        </w:rPr>
        <w:t>、</w:t>
      </w:r>
      <w:r w:rsidRPr="0090563F">
        <w:rPr>
          <w:rFonts w:ascii="Times New Roman" w:eastAsia="仿宋_GB2312" w:hAnsi="Times New Roman"/>
          <w:sz w:val="32"/>
          <w:szCs w:val="32"/>
        </w:rPr>
        <w:t>“</w:t>
      </w:r>
      <w:r w:rsidRPr="0090563F">
        <w:rPr>
          <w:rFonts w:ascii="Times New Roman" w:eastAsia="仿宋_GB2312" w:hAnsi="Times New Roman" w:hint="eastAsia"/>
          <w:sz w:val="32"/>
          <w:szCs w:val="32"/>
        </w:rPr>
        <w:t>事业收入</w:t>
      </w:r>
      <w:r w:rsidRPr="0090563F">
        <w:rPr>
          <w:rFonts w:ascii="Times New Roman" w:eastAsia="仿宋_GB2312" w:hAnsi="Times New Roman"/>
          <w:sz w:val="32"/>
          <w:szCs w:val="32"/>
        </w:rPr>
        <w:t>”</w:t>
      </w:r>
      <w:r w:rsidRPr="0090563F">
        <w:rPr>
          <w:rFonts w:ascii="Times New Roman" w:eastAsia="仿宋_GB2312" w:hAnsi="Times New Roman" w:hint="eastAsia"/>
          <w:sz w:val="32"/>
          <w:szCs w:val="32"/>
        </w:rPr>
        <w:t>等以外的收入。主要是按规定动用的租房收入、存款利息收入等。</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4</w:t>
      </w:r>
      <w:r w:rsidRPr="0090563F">
        <w:rPr>
          <w:rFonts w:ascii="Times New Roman" w:eastAsia="仿宋_GB2312" w:hAnsi="Times New Roman" w:hint="eastAsia"/>
          <w:b/>
          <w:sz w:val="32"/>
          <w:szCs w:val="32"/>
        </w:rPr>
        <w:t>、基本支出：</w:t>
      </w:r>
      <w:r w:rsidRPr="0090563F">
        <w:rPr>
          <w:rFonts w:ascii="Times New Roman" w:eastAsia="仿宋_GB2312" w:hAnsi="Times New Roman" w:hint="eastAsia"/>
          <w:sz w:val="32"/>
          <w:szCs w:val="32"/>
        </w:rPr>
        <w:t>指为保障机构正常运转、完成日常工作任务而发生的人员支出和公用支出。</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5</w:t>
      </w:r>
      <w:r w:rsidRPr="0090563F">
        <w:rPr>
          <w:rFonts w:ascii="Times New Roman" w:eastAsia="仿宋_GB2312" w:hAnsi="Times New Roman" w:hint="eastAsia"/>
          <w:b/>
          <w:sz w:val="32"/>
          <w:szCs w:val="32"/>
        </w:rPr>
        <w:t>、项目支出：</w:t>
      </w:r>
      <w:r w:rsidRPr="0090563F">
        <w:rPr>
          <w:rFonts w:ascii="Times New Roman" w:eastAsia="仿宋_GB2312" w:hAnsi="Times New Roman" w:hint="eastAsia"/>
          <w:sz w:val="32"/>
          <w:szCs w:val="32"/>
        </w:rPr>
        <w:t>指在基本支出之外为完成特定行政任务和事业发展目标所发生的支出。</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6</w:t>
      </w:r>
      <w:r w:rsidRPr="0090563F">
        <w:rPr>
          <w:rFonts w:ascii="Times New Roman" w:eastAsia="仿宋_GB2312" w:hAnsi="Times New Roman" w:hint="eastAsia"/>
          <w:b/>
          <w:sz w:val="32"/>
          <w:szCs w:val="32"/>
        </w:rPr>
        <w:t>、上缴上级支出：</w:t>
      </w:r>
      <w:r w:rsidRPr="0090563F">
        <w:rPr>
          <w:rFonts w:ascii="Times New Roman" w:eastAsia="仿宋_GB2312" w:hAnsi="Times New Roman" w:hint="eastAsia"/>
          <w:sz w:val="32"/>
          <w:szCs w:val="32"/>
        </w:rPr>
        <w:t>指下级单位上缴上级的支出。</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7</w:t>
      </w:r>
      <w:r w:rsidRPr="0090563F">
        <w:rPr>
          <w:rFonts w:ascii="Times New Roman" w:eastAsia="仿宋_GB2312" w:hAnsi="Times New Roman" w:hint="eastAsia"/>
          <w:b/>
          <w:sz w:val="32"/>
          <w:szCs w:val="32"/>
        </w:rPr>
        <w:t>、</w:t>
      </w:r>
      <w:r w:rsidRPr="0090563F">
        <w:rPr>
          <w:rFonts w:ascii="Times New Roman" w:eastAsia="仿宋_GB2312" w:hAnsi="Times New Roman"/>
          <w:b/>
          <w:sz w:val="32"/>
          <w:szCs w:val="32"/>
        </w:rPr>
        <w:t>“</w:t>
      </w:r>
      <w:r w:rsidRPr="0090563F">
        <w:rPr>
          <w:rFonts w:ascii="Times New Roman" w:eastAsia="仿宋_GB2312" w:hAnsi="Times New Roman" w:hint="eastAsia"/>
          <w:b/>
          <w:sz w:val="32"/>
          <w:szCs w:val="32"/>
        </w:rPr>
        <w:t>三公</w:t>
      </w:r>
      <w:r w:rsidRPr="0090563F">
        <w:rPr>
          <w:rFonts w:ascii="Times New Roman" w:eastAsia="仿宋_GB2312" w:hAnsi="Times New Roman"/>
          <w:b/>
          <w:sz w:val="32"/>
          <w:szCs w:val="32"/>
        </w:rPr>
        <w:t>”</w:t>
      </w:r>
      <w:r w:rsidRPr="0090563F">
        <w:rPr>
          <w:rFonts w:ascii="Times New Roman" w:eastAsia="仿宋_GB2312" w:hAnsi="Times New Roman" w:hint="eastAsia"/>
          <w:b/>
          <w:sz w:val="32"/>
          <w:szCs w:val="32"/>
        </w:rPr>
        <w:t>经费：</w:t>
      </w:r>
      <w:r w:rsidRPr="0090563F">
        <w:rPr>
          <w:rFonts w:ascii="Times New Roman" w:eastAsia="仿宋_GB2312" w:hAnsi="Times New Roman" w:hint="eastAsia"/>
          <w:sz w:val="32"/>
          <w:szCs w:val="32"/>
        </w:rPr>
        <w:t>纳入</w:t>
      </w:r>
      <w:r>
        <w:rPr>
          <w:rFonts w:ascii="Times New Roman" w:eastAsia="仿宋_GB2312" w:hAnsi="Times New Roman" w:hint="eastAsia"/>
          <w:sz w:val="32"/>
          <w:szCs w:val="32"/>
        </w:rPr>
        <w:t>市</w:t>
      </w:r>
      <w:r w:rsidRPr="0090563F">
        <w:rPr>
          <w:rFonts w:ascii="Times New Roman" w:eastAsia="仿宋_GB2312" w:hAnsi="Times New Roman" w:hint="eastAsia"/>
          <w:sz w:val="32"/>
          <w:szCs w:val="32"/>
        </w:rPr>
        <w:t>级财政预算管理的</w:t>
      </w:r>
      <w:r w:rsidRPr="0090563F">
        <w:rPr>
          <w:rFonts w:ascii="Times New Roman" w:eastAsia="仿宋_GB2312" w:hAnsi="Times New Roman"/>
          <w:sz w:val="32"/>
          <w:szCs w:val="32"/>
        </w:rPr>
        <w:t>“</w:t>
      </w:r>
      <w:r w:rsidRPr="0090563F">
        <w:rPr>
          <w:rFonts w:ascii="Times New Roman" w:eastAsia="仿宋_GB2312" w:hAnsi="Times New Roman" w:hint="eastAsia"/>
          <w:sz w:val="32"/>
          <w:szCs w:val="32"/>
        </w:rPr>
        <w:t>三公</w:t>
      </w:r>
      <w:r w:rsidRPr="0090563F">
        <w:rPr>
          <w:rFonts w:ascii="Times New Roman" w:eastAsia="仿宋_GB2312" w:hAnsi="Times New Roman"/>
          <w:sz w:val="32"/>
          <w:szCs w:val="32"/>
        </w:rPr>
        <w:t>”</w:t>
      </w:r>
      <w:r w:rsidRPr="0090563F">
        <w:rPr>
          <w:rFonts w:ascii="Times New Roman" w:eastAsia="仿宋_GB2312" w:hAnsi="Times New Roman" w:hint="eastAsia"/>
          <w:sz w:val="32"/>
          <w:szCs w:val="32"/>
        </w:rPr>
        <w:t>经费，是指</w:t>
      </w:r>
      <w:r>
        <w:rPr>
          <w:rFonts w:ascii="Times New Roman" w:eastAsia="仿宋_GB2312" w:hAnsi="Times New Roman" w:hint="eastAsia"/>
          <w:sz w:val="32"/>
          <w:szCs w:val="32"/>
        </w:rPr>
        <w:t>市</w:t>
      </w:r>
      <w:r w:rsidRPr="0090563F">
        <w:rPr>
          <w:rFonts w:ascii="Times New Roman" w:eastAsia="仿宋_GB2312" w:hAnsi="Times New Roman"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8</w:t>
      </w:r>
      <w:r w:rsidRPr="0090563F">
        <w:rPr>
          <w:rFonts w:ascii="Times New Roman" w:eastAsia="仿宋_GB2312" w:hAnsi="Times New Roman" w:hint="eastAsia"/>
          <w:b/>
          <w:sz w:val="32"/>
          <w:szCs w:val="32"/>
        </w:rPr>
        <w:t>、机关运行费：</w:t>
      </w:r>
      <w:r w:rsidRPr="0090563F">
        <w:rPr>
          <w:rFonts w:ascii="Times New Roman" w:eastAsia="仿宋_GB2312" w:hAnsi="Times New Roman" w:hint="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9</w:t>
      </w:r>
      <w:r w:rsidRPr="0090563F">
        <w:rPr>
          <w:rFonts w:ascii="Times New Roman" w:eastAsia="仿宋_GB2312" w:hAnsi="Times New Roman" w:hint="eastAsia"/>
          <w:b/>
          <w:sz w:val="32"/>
          <w:szCs w:val="32"/>
        </w:rPr>
        <w:t>、上年结转：</w:t>
      </w:r>
      <w:r w:rsidRPr="0090563F">
        <w:rPr>
          <w:rFonts w:ascii="Times New Roman" w:eastAsia="仿宋_GB2312" w:hAnsi="Times New Roman" w:hint="eastAsia"/>
          <w:sz w:val="32"/>
          <w:szCs w:val="32"/>
        </w:rPr>
        <w:t>指以前年度尚未完成、结转到本年仍按原规定用途继续使用的资金。</w:t>
      </w:r>
    </w:p>
    <w:p w:rsidR="009239BE" w:rsidRPr="0090563F" w:rsidRDefault="009239BE" w:rsidP="009037AE">
      <w:pPr>
        <w:tabs>
          <w:tab w:val="left" w:pos="11490"/>
        </w:tabs>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b/>
          <w:sz w:val="32"/>
          <w:szCs w:val="32"/>
        </w:rPr>
        <w:t>10</w:t>
      </w:r>
      <w:r w:rsidRPr="0090563F">
        <w:rPr>
          <w:rFonts w:ascii="Times New Roman" w:eastAsia="仿宋_GB2312" w:hAnsi="Times New Roman" w:hint="eastAsia"/>
          <w:b/>
          <w:sz w:val="32"/>
          <w:szCs w:val="32"/>
        </w:rPr>
        <w:t>、事业单位经营支出：</w:t>
      </w:r>
      <w:r w:rsidRPr="0090563F">
        <w:rPr>
          <w:rFonts w:ascii="Times New Roman" w:eastAsia="仿宋_GB2312" w:hAnsi="Times New Roman" w:hint="eastAsia"/>
          <w:sz w:val="32"/>
          <w:szCs w:val="32"/>
        </w:rPr>
        <w:t>指事业单位在专业业务活动及其辅助活动之外开展非独立核算经营活动发生的支出。</w:t>
      </w:r>
    </w:p>
    <w:p w:rsidR="009239BE" w:rsidRPr="0090563F" w:rsidRDefault="009239BE" w:rsidP="009037AE">
      <w:pPr>
        <w:autoSpaceDE w:val="0"/>
        <w:autoSpaceDN w:val="0"/>
        <w:adjustRightInd w:val="0"/>
        <w:spacing w:line="584" w:lineRule="exact"/>
        <w:ind w:firstLineChars="200" w:firstLine="31680"/>
        <w:jc w:val="left"/>
        <w:rPr>
          <w:rFonts w:ascii="Times New Roman" w:eastAsia="黑体" w:hAnsi="Times New Roman"/>
          <w:sz w:val="32"/>
          <w:szCs w:val="32"/>
        </w:rPr>
      </w:pPr>
      <w:r w:rsidRPr="0090563F">
        <w:rPr>
          <w:rFonts w:ascii="Times New Roman" w:eastAsia="黑体" w:hAnsi="黑体" w:hint="eastAsia"/>
          <w:sz w:val="32"/>
          <w:szCs w:val="32"/>
        </w:rPr>
        <w:t>九、其他需要说明的事项</w:t>
      </w:r>
    </w:p>
    <w:p w:rsidR="009239BE" w:rsidRPr="0090563F" w:rsidRDefault="009239BE" w:rsidP="009037AE">
      <w:pPr>
        <w:spacing w:line="584" w:lineRule="exact"/>
        <w:ind w:firstLineChars="200" w:firstLine="31680"/>
        <w:rPr>
          <w:rFonts w:ascii="Times New Roman" w:eastAsia="仿宋_GB2312" w:hAnsi="Times New Roman"/>
          <w:sz w:val="32"/>
          <w:szCs w:val="32"/>
        </w:rPr>
      </w:pPr>
      <w:r w:rsidRPr="0090563F">
        <w:rPr>
          <w:rFonts w:ascii="Times New Roman" w:eastAsia="仿宋_GB2312" w:hAnsi="Times New Roman" w:hint="eastAsia"/>
          <w:sz w:val="32"/>
          <w:szCs w:val="32"/>
        </w:rPr>
        <w:t>我部门无其他需要说明的事项。</w:t>
      </w:r>
    </w:p>
    <w:p w:rsidR="009239BE" w:rsidRPr="0090563F" w:rsidRDefault="009239BE" w:rsidP="009037AE">
      <w:pPr>
        <w:spacing w:line="584" w:lineRule="exact"/>
        <w:ind w:firstLineChars="200" w:firstLine="31680"/>
        <w:rPr>
          <w:rFonts w:ascii="Times New Roman" w:eastAsia="仿宋_GB2312" w:hAnsi="Times New Roman"/>
          <w:sz w:val="32"/>
          <w:szCs w:val="32"/>
        </w:rPr>
      </w:pPr>
    </w:p>
    <w:p w:rsidR="009239BE" w:rsidRPr="0090563F" w:rsidRDefault="009239BE" w:rsidP="0090563F">
      <w:pPr>
        <w:spacing w:line="584" w:lineRule="exact"/>
        <w:rPr>
          <w:rFonts w:ascii="Times New Roman" w:eastAsia="仿宋_GB2312" w:hAnsi="Times New Roman"/>
          <w:sz w:val="32"/>
          <w:szCs w:val="32"/>
        </w:rPr>
      </w:pPr>
    </w:p>
    <w:sectPr w:rsidR="009239BE" w:rsidRPr="0090563F" w:rsidSect="00265318">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BE" w:rsidRDefault="009239BE" w:rsidP="007013C8">
      <w:r>
        <w:separator/>
      </w:r>
    </w:p>
  </w:endnote>
  <w:endnote w:type="continuationSeparator" w:id="0">
    <w:p w:rsidR="009239BE" w:rsidRDefault="009239BE" w:rsidP="00701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Footer"/>
      <w:jc w:val="center"/>
    </w:pPr>
    <w:r>
      <w:t>-</w:t>
    </w:r>
    <w:fldSimple w:instr="PAGE   \* MERGEFORMAT">
      <w:r w:rsidRPr="009037AE">
        <w:rPr>
          <w:noProof/>
          <w:lang w:val="zh-CN"/>
        </w:rPr>
        <w:t>23</w:t>
      </w:r>
    </w:fldSimple>
    <w:r>
      <w:t>-</w:t>
    </w:r>
  </w:p>
  <w:p w:rsidR="009239BE" w:rsidRDefault="009239B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BE" w:rsidRDefault="009239BE" w:rsidP="007013C8">
      <w:r>
        <w:separator/>
      </w:r>
    </w:p>
  </w:footnote>
  <w:footnote w:type="continuationSeparator" w:id="0">
    <w:p w:rsidR="009239BE" w:rsidRDefault="009239BE" w:rsidP="007013C8">
      <w:r>
        <w:continuationSeparator/>
      </w:r>
    </w:p>
  </w:footnote>
  <w:footnote w:id="1">
    <w:p w:rsidR="009239BE" w:rsidRDefault="009239BE" w:rsidP="009037A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rsidP="009037A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rsidP="00372BDD">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BE" w:rsidRDefault="009239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53CC"/>
    <w:rsid w:val="00010564"/>
    <w:rsid w:val="00037AF6"/>
    <w:rsid w:val="000410F2"/>
    <w:rsid w:val="0004565F"/>
    <w:rsid w:val="00054385"/>
    <w:rsid w:val="00072187"/>
    <w:rsid w:val="00075D5F"/>
    <w:rsid w:val="0008180F"/>
    <w:rsid w:val="00093DA3"/>
    <w:rsid w:val="000A125B"/>
    <w:rsid w:val="000B1072"/>
    <w:rsid w:val="000B529B"/>
    <w:rsid w:val="000C24E6"/>
    <w:rsid w:val="000C345A"/>
    <w:rsid w:val="000C3A19"/>
    <w:rsid w:val="000E4305"/>
    <w:rsid w:val="000F0D09"/>
    <w:rsid w:val="001245BB"/>
    <w:rsid w:val="001251A3"/>
    <w:rsid w:val="0015229A"/>
    <w:rsid w:val="00160266"/>
    <w:rsid w:val="001643E8"/>
    <w:rsid w:val="00176C13"/>
    <w:rsid w:val="00177A02"/>
    <w:rsid w:val="001919C4"/>
    <w:rsid w:val="0019723B"/>
    <w:rsid w:val="00197878"/>
    <w:rsid w:val="001A0943"/>
    <w:rsid w:val="001A5828"/>
    <w:rsid w:val="001B5C1D"/>
    <w:rsid w:val="001D4DD3"/>
    <w:rsid w:val="001E0757"/>
    <w:rsid w:val="001E6DDC"/>
    <w:rsid w:val="001E70E9"/>
    <w:rsid w:val="001F5C92"/>
    <w:rsid w:val="001F7873"/>
    <w:rsid w:val="001F7961"/>
    <w:rsid w:val="00230E48"/>
    <w:rsid w:val="00237473"/>
    <w:rsid w:val="00241FD4"/>
    <w:rsid w:val="00246317"/>
    <w:rsid w:val="00251B12"/>
    <w:rsid w:val="00265318"/>
    <w:rsid w:val="00266BE3"/>
    <w:rsid w:val="002740C2"/>
    <w:rsid w:val="00277C31"/>
    <w:rsid w:val="002835D7"/>
    <w:rsid w:val="002847A9"/>
    <w:rsid w:val="00290FD6"/>
    <w:rsid w:val="00293364"/>
    <w:rsid w:val="00296113"/>
    <w:rsid w:val="002A673A"/>
    <w:rsid w:val="002C5E13"/>
    <w:rsid w:val="002C62BC"/>
    <w:rsid w:val="002E0449"/>
    <w:rsid w:val="002E0EB8"/>
    <w:rsid w:val="002F3E58"/>
    <w:rsid w:val="0030542C"/>
    <w:rsid w:val="00311B7A"/>
    <w:rsid w:val="003126B6"/>
    <w:rsid w:val="00313D9C"/>
    <w:rsid w:val="00325215"/>
    <w:rsid w:val="0033339C"/>
    <w:rsid w:val="00340B53"/>
    <w:rsid w:val="0035775D"/>
    <w:rsid w:val="0036086E"/>
    <w:rsid w:val="00372BDD"/>
    <w:rsid w:val="003874EF"/>
    <w:rsid w:val="003B6D37"/>
    <w:rsid w:val="003C7F80"/>
    <w:rsid w:val="003F333C"/>
    <w:rsid w:val="00414BD3"/>
    <w:rsid w:val="00424943"/>
    <w:rsid w:val="0042727E"/>
    <w:rsid w:val="0043175C"/>
    <w:rsid w:val="00437296"/>
    <w:rsid w:val="00451590"/>
    <w:rsid w:val="00451871"/>
    <w:rsid w:val="004706DE"/>
    <w:rsid w:val="00472923"/>
    <w:rsid w:val="00486DCD"/>
    <w:rsid w:val="0049120C"/>
    <w:rsid w:val="004944D8"/>
    <w:rsid w:val="004B0C3A"/>
    <w:rsid w:val="004C49A8"/>
    <w:rsid w:val="004D5788"/>
    <w:rsid w:val="004E3066"/>
    <w:rsid w:val="004E419C"/>
    <w:rsid w:val="004E74CD"/>
    <w:rsid w:val="004F05E7"/>
    <w:rsid w:val="00524EFD"/>
    <w:rsid w:val="00531E32"/>
    <w:rsid w:val="00572067"/>
    <w:rsid w:val="00573562"/>
    <w:rsid w:val="00590ECE"/>
    <w:rsid w:val="00591652"/>
    <w:rsid w:val="005B3F56"/>
    <w:rsid w:val="005C00F6"/>
    <w:rsid w:val="005C0E90"/>
    <w:rsid w:val="005D0C27"/>
    <w:rsid w:val="005D37CA"/>
    <w:rsid w:val="005F5714"/>
    <w:rsid w:val="005F7AE1"/>
    <w:rsid w:val="00600299"/>
    <w:rsid w:val="00611D03"/>
    <w:rsid w:val="00614A29"/>
    <w:rsid w:val="00636109"/>
    <w:rsid w:val="00651BA2"/>
    <w:rsid w:val="00673D76"/>
    <w:rsid w:val="006854F0"/>
    <w:rsid w:val="006B1C4A"/>
    <w:rsid w:val="006B610D"/>
    <w:rsid w:val="006C206A"/>
    <w:rsid w:val="006D020D"/>
    <w:rsid w:val="006E49F5"/>
    <w:rsid w:val="007013C8"/>
    <w:rsid w:val="00727C84"/>
    <w:rsid w:val="0074338E"/>
    <w:rsid w:val="00753836"/>
    <w:rsid w:val="0075393C"/>
    <w:rsid w:val="00754592"/>
    <w:rsid w:val="00776C08"/>
    <w:rsid w:val="007928BD"/>
    <w:rsid w:val="007A3AE3"/>
    <w:rsid w:val="007B49AA"/>
    <w:rsid w:val="007C219A"/>
    <w:rsid w:val="007E1DA8"/>
    <w:rsid w:val="007F0BFC"/>
    <w:rsid w:val="007F1335"/>
    <w:rsid w:val="007F326D"/>
    <w:rsid w:val="007F6C26"/>
    <w:rsid w:val="00800B4F"/>
    <w:rsid w:val="00800F72"/>
    <w:rsid w:val="00811795"/>
    <w:rsid w:val="00813208"/>
    <w:rsid w:val="00815157"/>
    <w:rsid w:val="008163DA"/>
    <w:rsid w:val="0083348E"/>
    <w:rsid w:val="008334AE"/>
    <w:rsid w:val="00836FED"/>
    <w:rsid w:val="0083724E"/>
    <w:rsid w:val="00841D53"/>
    <w:rsid w:val="00845CD2"/>
    <w:rsid w:val="00852B0D"/>
    <w:rsid w:val="0085425A"/>
    <w:rsid w:val="00854A97"/>
    <w:rsid w:val="00862CE4"/>
    <w:rsid w:val="00864B7F"/>
    <w:rsid w:val="008675A9"/>
    <w:rsid w:val="00881692"/>
    <w:rsid w:val="00882539"/>
    <w:rsid w:val="008839D6"/>
    <w:rsid w:val="008858FF"/>
    <w:rsid w:val="008A6576"/>
    <w:rsid w:val="008B3CC5"/>
    <w:rsid w:val="008B52CD"/>
    <w:rsid w:val="008C7C4D"/>
    <w:rsid w:val="008E4261"/>
    <w:rsid w:val="008E70D4"/>
    <w:rsid w:val="008F4662"/>
    <w:rsid w:val="009037AE"/>
    <w:rsid w:val="0090563F"/>
    <w:rsid w:val="00905D08"/>
    <w:rsid w:val="00906672"/>
    <w:rsid w:val="009239BE"/>
    <w:rsid w:val="00925753"/>
    <w:rsid w:val="009277AE"/>
    <w:rsid w:val="00937F8B"/>
    <w:rsid w:val="009425F4"/>
    <w:rsid w:val="00943BD8"/>
    <w:rsid w:val="00954B2C"/>
    <w:rsid w:val="00966C5C"/>
    <w:rsid w:val="00973104"/>
    <w:rsid w:val="009842F6"/>
    <w:rsid w:val="00995BF0"/>
    <w:rsid w:val="009A16D5"/>
    <w:rsid w:val="009A353D"/>
    <w:rsid w:val="009B0B77"/>
    <w:rsid w:val="009B511E"/>
    <w:rsid w:val="009B5215"/>
    <w:rsid w:val="009C6C86"/>
    <w:rsid w:val="009D37D3"/>
    <w:rsid w:val="009E4B47"/>
    <w:rsid w:val="009F57DA"/>
    <w:rsid w:val="00A16E6C"/>
    <w:rsid w:val="00A2147E"/>
    <w:rsid w:val="00A36F96"/>
    <w:rsid w:val="00A40F60"/>
    <w:rsid w:val="00A44E3D"/>
    <w:rsid w:val="00A6077F"/>
    <w:rsid w:val="00A72D2E"/>
    <w:rsid w:val="00A74447"/>
    <w:rsid w:val="00A74CE5"/>
    <w:rsid w:val="00A77500"/>
    <w:rsid w:val="00A8536F"/>
    <w:rsid w:val="00A911E7"/>
    <w:rsid w:val="00A939D9"/>
    <w:rsid w:val="00AB77AA"/>
    <w:rsid w:val="00AC4748"/>
    <w:rsid w:val="00AD5259"/>
    <w:rsid w:val="00B01D36"/>
    <w:rsid w:val="00B06BB4"/>
    <w:rsid w:val="00B07608"/>
    <w:rsid w:val="00B078CD"/>
    <w:rsid w:val="00B20712"/>
    <w:rsid w:val="00B43238"/>
    <w:rsid w:val="00B45DD3"/>
    <w:rsid w:val="00B53D3F"/>
    <w:rsid w:val="00B54B90"/>
    <w:rsid w:val="00B64D40"/>
    <w:rsid w:val="00B64FA8"/>
    <w:rsid w:val="00B73582"/>
    <w:rsid w:val="00B75216"/>
    <w:rsid w:val="00B755A2"/>
    <w:rsid w:val="00B9104C"/>
    <w:rsid w:val="00B91D52"/>
    <w:rsid w:val="00B9490F"/>
    <w:rsid w:val="00BA1ACD"/>
    <w:rsid w:val="00BD09F8"/>
    <w:rsid w:val="00BF6771"/>
    <w:rsid w:val="00C005B2"/>
    <w:rsid w:val="00C13A3E"/>
    <w:rsid w:val="00C1565C"/>
    <w:rsid w:val="00C21E0F"/>
    <w:rsid w:val="00C362CA"/>
    <w:rsid w:val="00C6384F"/>
    <w:rsid w:val="00C732BF"/>
    <w:rsid w:val="00C772C1"/>
    <w:rsid w:val="00CA7176"/>
    <w:rsid w:val="00CB51D7"/>
    <w:rsid w:val="00CC7194"/>
    <w:rsid w:val="00CC75B0"/>
    <w:rsid w:val="00CC7B84"/>
    <w:rsid w:val="00CD2773"/>
    <w:rsid w:val="00CE01BA"/>
    <w:rsid w:val="00CE143B"/>
    <w:rsid w:val="00CE3A91"/>
    <w:rsid w:val="00D07DBA"/>
    <w:rsid w:val="00D23C16"/>
    <w:rsid w:val="00D27003"/>
    <w:rsid w:val="00D324AD"/>
    <w:rsid w:val="00D9307A"/>
    <w:rsid w:val="00DA76CB"/>
    <w:rsid w:val="00DB4322"/>
    <w:rsid w:val="00DD1302"/>
    <w:rsid w:val="00DD1D0C"/>
    <w:rsid w:val="00DD1F83"/>
    <w:rsid w:val="00DE186D"/>
    <w:rsid w:val="00E167C7"/>
    <w:rsid w:val="00E304E9"/>
    <w:rsid w:val="00E32E4D"/>
    <w:rsid w:val="00E55B78"/>
    <w:rsid w:val="00E76361"/>
    <w:rsid w:val="00E84020"/>
    <w:rsid w:val="00E906B2"/>
    <w:rsid w:val="00EB7A80"/>
    <w:rsid w:val="00EC47F6"/>
    <w:rsid w:val="00EE6D6D"/>
    <w:rsid w:val="00EF08C9"/>
    <w:rsid w:val="00EF535E"/>
    <w:rsid w:val="00F02AEA"/>
    <w:rsid w:val="00F471F7"/>
    <w:rsid w:val="00F66032"/>
    <w:rsid w:val="00F710C1"/>
    <w:rsid w:val="00F83B96"/>
    <w:rsid w:val="00F8441D"/>
    <w:rsid w:val="00F87C1E"/>
    <w:rsid w:val="00F958C2"/>
    <w:rsid w:val="00FA740E"/>
    <w:rsid w:val="00FC06C7"/>
    <w:rsid w:val="00FD5DB4"/>
    <w:rsid w:val="00FD676E"/>
    <w:rsid w:val="00FE1724"/>
    <w:rsid w:val="00FE5FBF"/>
    <w:rsid w:val="00FE753C"/>
    <w:rsid w:val="00FF23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1245BB"/>
    <w:rPr>
      <w:rFonts w:ascii="Times New Roman" w:hAnsi="Times New Roman"/>
      <w:szCs w:val="24"/>
    </w:rPr>
  </w:style>
  <w:style w:type="paragraph" w:styleId="TOC2">
    <w:name w:val="toc 2"/>
    <w:basedOn w:val="Normal"/>
    <w:next w:val="Normal"/>
    <w:autoRedefine/>
    <w:uiPriority w:val="99"/>
    <w:rsid w:val="001245BB"/>
    <w:pPr>
      <w:ind w:leftChars="200" w:left="420"/>
    </w:pPr>
    <w:rPr>
      <w:rFonts w:ascii="Times New Roman" w:hAnsi="Times New Roman"/>
      <w:szCs w:val="24"/>
    </w:rPr>
  </w:style>
  <w:style w:type="paragraph" w:styleId="Header">
    <w:name w:val="header"/>
    <w:basedOn w:val="Normal"/>
    <w:link w:val="HeaderChar"/>
    <w:uiPriority w:val="99"/>
    <w:rsid w:val="001245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1245BB"/>
    <w:rPr>
      <w:rFonts w:ascii="Times New Roman" w:eastAsia="宋体" w:hAnsi="Times New Roman" w:cs="Times New Roman"/>
      <w:sz w:val="18"/>
      <w:szCs w:val="18"/>
    </w:rPr>
  </w:style>
  <w:style w:type="paragraph" w:styleId="Footer">
    <w:name w:val="footer"/>
    <w:basedOn w:val="Normal"/>
    <w:link w:val="FooterChar"/>
    <w:uiPriority w:val="99"/>
    <w:rsid w:val="001245BB"/>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1245BB"/>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83724E"/>
    <w:rPr>
      <w:sz w:val="18"/>
      <w:szCs w:val="18"/>
    </w:rPr>
  </w:style>
  <w:style w:type="character" w:customStyle="1" w:styleId="BalloonTextChar">
    <w:name w:val="Balloon Text Char"/>
    <w:basedOn w:val="DefaultParagraphFont"/>
    <w:link w:val="BalloonText"/>
    <w:uiPriority w:val="99"/>
    <w:semiHidden/>
    <w:locked/>
    <w:rsid w:val="0083724E"/>
    <w:rPr>
      <w:rFonts w:cs="Times New Roman"/>
      <w:sz w:val="18"/>
      <w:szCs w:val="18"/>
    </w:rPr>
  </w:style>
  <w:style w:type="paragraph" w:customStyle="1" w:styleId="Default">
    <w:name w:val="Default"/>
    <w:uiPriority w:val="99"/>
    <w:rsid w:val="00590ECE"/>
    <w:pPr>
      <w:widowControl w:val="0"/>
      <w:autoSpaceDE w:val="0"/>
      <w:autoSpaceDN w:val="0"/>
      <w:adjustRightInd w:val="0"/>
    </w:pPr>
    <w:rPr>
      <w:rFonts w:ascii="Times New Roman" w:hAnsi="Times New Roman"/>
      <w:color w:val="000000"/>
      <w:kern w:val="0"/>
      <w:sz w:val="24"/>
      <w:szCs w:val="24"/>
    </w:rPr>
  </w:style>
  <w:style w:type="paragraph" w:styleId="FootnoteText">
    <w:name w:val="footnote text"/>
    <w:basedOn w:val="Normal"/>
    <w:link w:val="FootnoteTextChar"/>
    <w:uiPriority w:val="99"/>
    <w:semiHidden/>
    <w:rsid w:val="00F471F7"/>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F471F7"/>
    <w:rPr>
      <w:rFonts w:ascii="Calibri" w:eastAsia="宋体" w:hAnsi="Calibri" w:cs="Times New Roman"/>
      <w:sz w:val="18"/>
      <w:szCs w:val="18"/>
    </w:rPr>
  </w:style>
  <w:style w:type="character" w:styleId="FootnoteReference">
    <w:name w:val="footnote reference"/>
    <w:basedOn w:val="DefaultParagraphFont"/>
    <w:uiPriority w:val="99"/>
    <w:semiHidden/>
    <w:rsid w:val="00486DCD"/>
    <w:rPr>
      <w:rFonts w:cs="Times New Roman"/>
      <w:vertAlign w:val="superscript"/>
    </w:rPr>
  </w:style>
  <w:style w:type="character" w:customStyle="1" w:styleId="CharChar2">
    <w:name w:val="Char Char2"/>
    <w:basedOn w:val="DefaultParagraphFont"/>
    <w:uiPriority w:val="99"/>
    <w:semiHidden/>
    <w:rsid w:val="00F02AE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2634727">
      <w:marLeft w:val="0"/>
      <w:marRight w:val="0"/>
      <w:marTop w:val="0"/>
      <w:marBottom w:val="0"/>
      <w:divBdr>
        <w:top w:val="none" w:sz="0" w:space="0" w:color="auto"/>
        <w:left w:val="none" w:sz="0" w:space="0" w:color="auto"/>
        <w:bottom w:val="none" w:sz="0" w:space="0" w:color="auto"/>
        <w:right w:val="none" w:sz="0" w:space="0" w:color="auto"/>
      </w:divBdr>
    </w:div>
    <w:div w:id="92634728">
      <w:marLeft w:val="0"/>
      <w:marRight w:val="0"/>
      <w:marTop w:val="0"/>
      <w:marBottom w:val="0"/>
      <w:divBdr>
        <w:top w:val="none" w:sz="0" w:space="0" w:color="auto"/>
        <w:left w:val="none" w:sz="0" w:space="0" w:color="auto"/>
        <w:bottom w:val="none" w:sz="0" w:space="0" w:color="auto"/>
        <w:right w:val="none" w:sz="0" w:space="0" w:color="auto"/>
      </w:divBdr>
    </w:div>
    <w:div w:id="92634729">
      <w:marLeft w:val="0"/>
      <w:marRight w:val="0"/>
      <w:marTop w:val="0"/>
      <w:marBottom w:val="0"/>
      <w:divBdr>
        <w:top w:val="none" w:sz="0" w:space="0" w:color="auto"/>
        <w:left w:val="none" w:sz="0" w:space="0" w:color="auto"/>
        <w:bottom w:val="none" w:sz="0" w:space="0" w:color="auto"/>
        <w:right w:val="none" w:sz="0" w:space="0" w:color="auto"/>
      </w:divBdr>
    </w:div>
    <w:div w:id="92634730">
      <w:marLeft w:val="0"/>
      <w:marRight w:val="0"/>
      <w:marTop w:val="0"/>
      <w:marBottom w:val="0"/>
      <w:divBdr>
        <w:top w:val="none" w:sz="0" w:space="0" w:color="auto"/>
        <w:left w:val="none" w:sz="0" w:space="0" w:color="auto"/>
        <w:bottom w:val="none" w:sz="0" w:space="0" w:color="auto"/>
        <w:right w:val="none" w:sz="0" w:space="0" w:color="auto"/>
      </w:divBdr>
    </w:div>
    <w:div w:id="92634731">
      <w:marLeft w:val="0"/>
      <w:marRight w:val="0"/>
      <w:marTop w:val="0"/>
      <w:marBottom w:val="0"/>
      <w:divBdr>
        <w:top w:val="none" w:sz="0" w:space="0" w:color="auto"/>
        <w:left w:val="none" w:sz="0" w:space="0" w:color="auto"/>
        <w:bottom w:val="none" w:sz="0" w:space="0" w:color="auto"/>
        <w:right w:val="none" w:sz="0" w:space="0" w:color="auto"/>
      </w:divBdr>
    </w:div>
    <w:div w:id="92634732">
      <w:marLeft w:val="0"/>
      <w:marRight w:val="0"/>
      <w:marTop w:val="0"/>
      <w:marBottom w:val="0"/>
      <w:divBdr>
        <w:top w:val="none" w:sz="0" w:space="0" w:color="auto"/>
        <w:left w:val="none" w:sz="0" w:space="0" w:color="auto"/>
        <w:bottom w:val="none" w:sz="0" w:space="0" w:color="auto"/>
        <w:right w:val="none" w:sz="0" w:space="0" w:color="auto"/>
      </w:divBdr>
    </w:div>
    <w:div w:id="92634733">
      <w:marLeft w:val="0"/>
      <w:marRight w:val="0"/>
      <w:marTop w:val="0"/>
      <w:marBottom w:val="0"/>
      <w:divBdr>
        <w:top w:val="none" w:sz="0" w:space="0" w:color="auto"/>
        <w:left w:val="none" w:sz="0" w:space="0" w:color="auto"/>
        <w:bottom w:val="none" w:sz="0" w:space="0" w:color="auto"/>
        <w:right w:val="none" w:sz="0" w:space="0" w:color="auto"/>
      </w:divBdr>
    </w:div>
    <w:div w:id="92634734">
      <w:marLeft w:val="0"/>
      <w:marRight w:val="0"/>
      <w:marTop w:val="0"/>
      <w:marBottom w:val="0"/>
      <w:divBdr>
        <w:top w:val="none" w:sz="0" w:space="0" w:color="auto"/>
        <w:left w:val="none" w:sz="0" w:space="0" w:color="auto"/>
        <w:bottom w:val="none" w:sz="0" w:space="0" w:color="auto"/>
        <w:right w:val="none" w:sz="0" w:space="0" w:color="auto"/>
      </w:divBdr>
    </w:div>
    <w:div w:id="92634735">
      <w:marLeft w:val="0"/>
      <w:marRight w:val="0"/>
      <w:marTop w:val="0"/>
      <w:marBottom w:val="0"/>
      <w:divBdr>
        <w:top w:val="none" w:sz="0" w:space="0" w:color="auto"/>
        <w:left w:val="none" w:sz="0" w:space="0" w:color="auto"/>
        <w:bottom w:val="none" w:sz="0" w:space="0" w:color="auto"/>
        <w:right w:val="none" w:sz="0" w:space="0" w:color="auto"/>
      </w:divBdr>
    </w:div>
    <w:div w:id="92634736">
      <w:marLeft w:val="0"/>
      <w:marRight w:val="0"/>
      <w:marTop w:val="0"/>
      <w:marBottom w:val="0"/>
      <w:divBdr>
        <w:top w:val="none" w:sz="0" w:space="0" w:color="auto"/>
        <w:left w:val="none" w:sz="0" w:space="0" w:color="auto"/>
        <w:bottom w:val="none" w:sz="0" w:space="0" w:color="auto"/>
        <w:right w:val="none" w:sz="0" w:space="0" w:color="auto"/>
      </w:divBdr>
    </w:div>
    <w:div w:id="92634737">
      <w:marLeft w:val="0"/>
      <w:marRight w:val="0"/>
      <w:marTop w:val="0"/>
      <w:marBottom w:val="0"/>
      <w:divBdr>
        <w:top w:val="none" w:sz="0" w:space="0" w:color="auto"/>
        <w:left w:val="none" w:sz="0" w:space="0" w:color="auto"/>
        <w:bottom w:val="none" w:sz="0" w:space="0" w:color="auto"/>
        <w:right w:val="none" w:sz="0" w:space="0" w:color="auto"/>
      </w:divBdr>
    </w:div>
    <w:div w:id="92634738">
      <w:marLeft w:val="0"/>
      <w:marRight w:val="0"/>
      <w:marTop w:val="0"/>
      <w:marBottom w:val="0"/>
      <w:divBdr>
        <w:top w:val="none" w:sz="0" w:space="0" w:color="auto"/>
        <w:left w:val="none" w:sz="0" w:space="0" w:color="auto"/>
        <w:bottom w:val="none" w:sz="0" w:space="0" w:color="auto"/>
        <w:right w:val="none" w:sz="0" w:space="0" w:color="auto"/>
      </w:divBdr>
    </w:div>
    <w:div w:id="92634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23</Pages>
  <Words>1729</Words>
  <Characters>9861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高冉</cp:lastModifiedBy>
  <cp:revision>33</cp:revision>
  <cp:lastPrinted>2019-02-02T02:26:00Z</cp:lastPrinted>
  <dcterms:created xsi:type="dcterms:W3CDTF">2019-01-16T09:51:00Z</dcterms:created>
  <dcterms:modified xsi:type="dcterms:W3CDTF">2019-02-14T08:09:00Z</dcterms:modified>
</cp:coreProperties>
</file>